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1F" w:rsidRDefault="00973B1F" w:rsidP="002259CE">
      <w:pPr>
        <w:pStyle w:val="1"/>
      </w:pPr>
      <w:r w:rsidRPr="00FC7FA0">
        <w:rPr>
          <w:rFonts w:hint="eastAsia"/>
        </w:rPr>
        <w:t>罗甸县公安局开好“四副药方”推进作风效能建设走深走实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县公安局以兴“十风”治“十弊”和干部队伍作风效能建设年为契机，开好“育、管、评、良”“四副药方”，祛除“弱、散、怠、臃”四疾，推动公安工作高质量发展，有力维护了全县社会安全稳定。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一、开“育”方祛“弱”疾，坚持理论学习常态化。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将习近平新时代中国特色社会主义思想作为政治必修课，依托党委理论学习中心组会、干部集中学习会、“三会一课”、主题党日等会议，全面加强政治理论、业务知识、警示教育的学习；坚持每周开展</w:t>
      </w:r>
      <w:r>
        <w:t>1</w:t>
      </w:r>
      <w:r>
        <w:t>次集中学习，半月开展</w:t>
      </w:r>
      <w:r>
        <w:t>1</w:t>
      </w:r>
      <w:r>
        <w:t>次业务知识学习和测试、</w:t>
      </w:r>
      <w:r>
        <w:t>1</w:t>
      </w:r>
      <w:r>
        <w:t>次案例警示教育，每月开展</w:t>
      </w:r>
      <w:r>
        <w:t>1</w:t>
      </w:r>
      <w:r>
        <w:t>次理论研讨，季度开展</w:t>
      </w:r>
      <w:r>
        <w:t>1</w:t>
      </w:r>
      <w:r>
        <w:t>次现场警示教育或警示教育大会；进一步增强民警遵纪守法意识，不断提升民警执法能力。截至目前，共召开党委理论中心组学习</w:t>
      </w:r>
      <w:r>
        <w:t>4</w:t>
      </w:r>
      <w:r>
        <w:t>次，党委集中学习</w:t>
      </w:r>
      <w:r>
        <w:t>18</w:t>
      </w:r>
      <w:r>
        <w:t>次，领导宣讲</w:t>
      </w:r>
      <w:r>
        <w:t>15</w:t>
      </w:r>
      <w:r>
        <w:t>场次，各党支部开展主题党日</w:t>
      </w:r>
      <w:r>
        <w:t>90</w:t>
      </w:r>
      <w:r>
        <w:t>次，业务知识学习和测试</w:t>
      </w:r>
      <w:r>
        <w:t>110</w:t>
      </w:r>
      <w:r>
        <w:t>场次，学习研讨</w:t>
      </w:r>
      <w:r>
        <w:t>60</w:t>
      </w:r>
      <w:r>
        <w:t>场次，警示</w:t>
      </w:r>
      <w:r>
        <w:rPr>
          <w:rFonts w:hint="eastAsia"/>
        </w:rPr>
        <w:t>教育</w:t>
      </w:r>
      <w:r>
        <w:t>150</w:t>
      </w:r>
      <w:r>
        <w:t>场次。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二、开“管”方祛“散”疾，坚持严管厚爱常态化。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深入开展公安队伍管理整治活动，查摆队伍在思想观念、忠诚履职、纪律作风等方面存在的问题，重点整治民警组织纪律观念涣散、纪律松懈、警令不畅、作风松散等突出问题，不断推进公安队伍正规化建设。制定《“三层四级”领导干部管理办法（试行）》《民辅警日常行为管理记分办法（试行）》《罗甸县公安局“三必访”“五必谈”“八必知”工作制度》，完善大监督格局实施意见、警务督察专员工作办法、教导员工作规范等工作制度，实行三级捆绑层级传递管理，落实谈心谈话、政治家访和岗位风险点排查机制；依托自主研发队伍动态化监督管理平台，采取“大数据</w:t>
      </w:r>
      <w:r>
        <w:t>+</w:t>
      </w:r>
      <w:r>
        <w:t>网上督察</w:t>
      </w:r>
      <w:r>
        <w:t>”</w:t>
      </w:r>
      <w:r>
        <w:t>的方式，对全县寻衅滋事、故意伤害等敏感警情、案件开展网上督察，持之以恒抓队伍规范化管理，全局民警工作效能进一步提升。截至目前，共开展现场督察</w:t>
      </w:r>
      <w:r>
        <w:t>146</w:t>
      </w:r>
      <w:r>
        <w:t>次，网上巡查点位</w:t>
      </w:r>
      <w:r>
        <w:t>9658</w:t>
      </w:r>
      <w:r>
        <w:t>个，通过网督巡查查纠问题</w:t>
      </w:r>
      <w:r>
        <w:t>51</w:t>
      </w:r>
      <w:r>
        <w:t>次。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三、开“评”方祛“怠”疾，坚持锤炼激励常态化。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坚持“贴近实战、突出实用、注重实效”的工作方向，结合“全警实战大练兵”、“红蓝对抗”等课程，强化全警体能训练、实战安全理念、警械使用、手枪操作、警种协同等公共科目训练内容；派出所、禁毒、刑侦和特巡警等警种重点掌握常见警情处置、抓捕、设卡拦截和公共场所遇暴恐袭击先期处置等专业科目内容，通过针对性训练，切实提高单警作战和协同配合作战能力。打造“随案练兵”培训模式，积极开展岗位大练兵大比武活动，组织民警参加新警岗前培训、随岗培训、实战演练，实战水平明显提升。强化正向激励，进一步凝心聚力，营造浓厚的创先争优氛围。截至目前，共开展“全警实战大练兵”</w:t>
      </w:r>
      <w:r>
        <w:t>50</w:t>
      </w:r>
      <w:r>
        <w:t>余期，</w:t>
      </w:r>
      <w:r>
        <w:t>“</w:t>
      </w:r>
      <w:r>
        <w:t>红蓝对抗</w:t>
      </w:r>
      <w:r>
        <w:t>”1</w:t>
      </w:r>
      <w:r>
        <w:t>次；县局党委表彰先进集体</w:t>
      </w:r>
      <w:r>
        <w:t>12</w:t>
      </w:r>
      <w:r>
        <w:t>个、优秀个人</w:t>
      </w:r>
      <w:r>
        <w:t>138</w:t>
      </w:r>
      <w:r>
        <w:t>名；</w:t>
      </w:r>
      <w:r>
        <w:t>8</w:t>
      </w:r>
      <w:r>
        <w:t>个集体和</w:t>
      </w:r>
      <w:r>
        <w:t>13</w:t>
      </w:r>
      <w:r>
        <w:t>位民警获得省、州级表彰，</w:t>
      </w:r>
      <w:r>
        <w:t>1</w:t>
      </w:r>
      <w:r>
        <w:t>名退休民警获得</w:t>
      </w:r>
      <w:r>
        <w:t>“</w:t>
      </w:r>
      <w:r>
        <w:t>金盾勋章</w:t>
      </w:r>
      <w:r>
        <w:t>”</w:t>
      </w:r>
      <w:r>
        <w:t>；红水河派出所荣获</w:t>
      </w:r>
      <w:r>
        <w:t>“</w:t>
      </w:r>
      <w:r>
        <w:t>全省优秀基层所队</w:t>
      </w:r>
      <w:r>
        <w:t>”</w:t>
      </w:r>
      <w:r>
        <w:t>称号。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四、开“良”方祛“臃”疾，坚持“打、防、管、控”常态化。</w:t>
      </w:r>
    </w:p>
    <w:p w:rsidR="00973B1F" w:rsidRDefault="00973B1F" w:rsidP="00973B1F">
      <w:pPr>
        <w:ind w:firstLineChars="200" w:firstLine="420"/>
        <w:jc w:val="left"/>
      </w:pPr>
      <w:r>
        <w:rPr>
          <w:rFonts w:hint="eastAsia"/>
        </w:rPr>
        <w:t>围绕公安工作主责主业，全面开展夏季治安整治“百日行动”和“打非治违”专项行动，切实推动公安工作提质增效。一是突出违法犯罪打击。开展“百日行动”以来，共受理行政案件</w:t>
      </w:r>
      <w:r>
        <w:t>95</w:t>
      </w:r>
      <w:r>
        <w:t>起，同比下降</w:t>
      </w:r>
      <w:r>
        <w:t>2.06%</w:t>
      </w:r>
      <w:r>
        <w:t>；办结行政案件</w:t>
      </w:r>
      <w:r>
        <w:t>67</w:t>
      </w:r>
      <w:r>
        <w:t>起，同比上升</w:t>
      </w:r>
      <w:r>
        <w:t>91.42%</w:t>
      </w:r>
      <w:r>
        <w:t>；打击处理</w:t>
      </w:r>
      <w:r>
        <w:t>45</w:t>
      </w:r>
      <w:r>
        <w:t>人，同比上升</w:t>
      </w:r>
      <w:r>
        <w:t>25%</w:t>
      </w:r>
      <w:r>
        <w:t>；扣押涉案赌资</w:t>
      </w:r>
      <w:r>
        <w:t>18239</w:t>
      </w:r>
      <w:r>
        <w:t>元；刑事案件实际发案</w:t>
      </w:r>
      <w:r>
        <w:t>104</w:t>
      </w:r>
      <w:r>
        <w:t>起，同比下降</w:t>
      </w:r>
      <w:r>
        <w:t>29.38%</w:t>
      </w:r>
      <w:r>
        <w:t>；破刑事案件</w:t>
      </w:r>
      <w:r>
        <w:t>80</w:t>
      </w:r>
      <w:r>
        <w:t>起，刑事打击处理</w:t>
      </w:r>
      <w:r>
        <w:t>111</w:t>
      </w:r>
      <w:r>
        <w:t>人。二是强化社会治安巡控。以</w:t>
      </w:r>
      <w:r>
        <w:t>“</w:t>
      </w:r>
      <w:r>
        <w:t>反暴恐、保稳定、压发案</w:t>
      </w:r>
      <w:r>
        <w:t>”</w:t>
      </w:r>
      <w:r>
        <w:t>为目标，在保证</w:t>
      </w:r>
      <w:r>
        <w:t>“1.3.5”</w:t>
      </w:r>
      <w:r>
        <w:t>快反点位的基础上，进一步优化警力部署，加大巡逻力度和密度</w:t>
      </w:r>
      <w:r>
        <w:rPr>
          <w:rFonts w:hint="eastAsia"/>
        </w:rPr>
        <w:t>，扩大巡逻时段和布控范围，采取车巡与步巡相结合，动中备勤，</w:t>
      </w:r>
      <w:r>
        <w:t>24</w:t>
      </w:r>
      <w:r>
        <w:t>小时对城区街道、重点部位、重点场所、重点区域、开展巡逻防范，有效控制各类治安案事件的发生。截至目前，共开展巡逻</w:t>
      </w:r>
      <w:r>
        <w:t>120</w:t>
      </w:r>
      <w:r>
        <w:t>余次，出动巡逻人员</w:t>
      </w:r>
      <w:r>
        <w:t>660</w:t>
      </w:r>
      <w:r>
        <w:t>余人次，盘查可疑车辆</w:t>
      </w:r>
      <w:r>
        <w:t>2130</w:t>
      </w:r>
      <w:r>
        <w:t>余辆、可疑人员</w:t>
      </w:r>
      <w:r>
        <w:t>1210</w:t>
      </w:r>
      <w:r>
        <w:t>余人，查获被盗车辆</w:t>
      </w:r>
      <w:r>
        <w:t>30</w:t>
      </w:r>
      <w:r>
        <w:t>辆，抓获盗窃车辆嫌疑人</w:t>
      </w:r>
      <w:r>
        <w:t>25</w:t>
      </w:r>
      <w:r>
        <w:t>人，救助群众</w:t>
      </w:r>
      <w:r>
        <w:t>179</w:t>
      </w:r>
      <w:r>
        <w:t>人次。三是严查严处交通违法行为。实时调整勤务安排，在重点时段、重点路段采取固定和流动检查的方式，加强对辖区国省道、农村道路和城区道路的巡逻管控力度，严查交通违法行为，共查处交通违法</w:t>
      </w:r>
      <w:r>
        <w:t>11601</w:t>
      </w:r>
      <w:r>
        <w:t>起，</w:t>
      </w:r>
      <w:r>
        <w:rPr>
          <w:rFonts w:hint="eastAsia"/>
        </w:rPr>
        <w:t>其中酒醉驾</w:t>
      </w:r>
      <w:r>
        <w:t>160</w:t>
      </w:r>
      <w:r>
        <w:t>起，为全县道路交通安全保驾护航。</w:t>
      </w:r>
    </w:p>
    <w:p w:rsidR="00973B1F" w:rsidRDefault="00973B1F" w:rsidP="00973B1F">
      <w:pPr>
        <w:ind w:firstLineChars="200" w:firstLine="420"/>
        <w:jc w:val="right"/>
      </w:pPr>
      <w:r w:rsidRPr="00FC7FA0">
        <w:rPr>
          <w:rFonts w:hint="eastAsia"/>
        </w:rPr>
        <w:t>腾讯网</w:t>
      </w:r>
      <w:r>
        <w:rPr>
          <w:rFonts w:hint="eastAsia"/>
        </w:rPr>
        <w:t>2022-8-30</w:t>
      </w:r>
    </w:p>
    <w:p w:rsidR="00973B1F" w:rsidRDefault="00973B1F" w:rsidP="00A8763E">
      <w:pPr>
        <w:sectPr w:rsidR="00973B1F" w:rsidSect="00A876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3242" w:rsidRDefault="00FC3242"/>
    <w:sectPr w:rsidR="00FC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B1F"/>
    <w:rsid w:val="00973B1F"/>
    <w:rsid w:val="00FC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3B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3B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2022-09-09T09:09:00Z</dcterms:created>
</cp:coreProperties>
</file>