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E4" w:rsidRDefault="00F103E4" w:rsidP="003C778B">
      <w:pPr>
        <w:pStyle w:val="1"/>
        <w:rPr>
          <w:rFonts w:hint="eastAsia"/>
        </w:rPr>
      </w:pPr>
      <w:r w:rsidRPr="003C778B">
        <w:rPr>
          <w:rFonts w:hint="eastAsia"/>
        </w:rPr>
        <w:t>创新方法手段——石家庄市公安局全力推进矛盾纠纷排查化解工作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今年以来，石家庄市公安局认真落实市委、市政府和省公安厅部署要求，以新时代公安派出所建设和枫桥式派出所创建活动为抓手，坚持“三个依靠”、构建“三项机制”、把握“三个关键”，不断创新矛盾纠纷排查化解工作的思路、方法和手段，共排查各类矛盾纠纷</w:t>
      </w:r>
      <w:r>
        <w:t>6522</w:t>
      </w:r>
      <w:r>
        <w:t>起，化解</w:t>
      </w:r>
      <w:r>
        <w:t>6278</w:t>
      </w:r>
      <w:r>
        <w:t>起，化解率达到了</w:t>
      </w:r>
      <w:r>
        <w:t>96.3%</w:t>
      </w:r>
      <w:r>
        <w:t>，为省会经济发展营造了安全稳定的社会环境。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坚持“三个依靠”</w:t>
      </w:r>
      <w:r>
        <w:t xml:space="preserve"> </w:t>
      </w:r>
      <w:r>
        <w:t>推动群防群治到位</w:t>
      </w:r>
    </w:p>
    <w:p w:rsidR="00F103E4" w:rsidRDefault="00F103E4" w:rsidP="00F103E4">
      <w:pPr>
        <w:ind w:firstLineChars="200" w:firstLine="420"/>
      </w:pPr>
      <w:r>
        <w:t>01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依靠乡（镇、街道）村居干部了解社情民意。派出所民警定期与乡（镇、街道）、村居干部座谈交流，沟通工作，掌握治安情况和社情民意，发动广大基层干部积极参与维护社会稳定工作，做到“小事不出村、大事不出乡（镇、街道）、矛盾不上交”。</w:t>
      </w:r>
    </w:p>
    <w:p w:rsidR="00F103E4" w:rsidRDefault="00F103E4" w:rsidP="00F103E4">
      <w:pPr>
        <w:ind w:firstLineChars="200" w:firstLine="420"/>
      </w:pPr>
      <w:r>
        <w:t>02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依靠治安积极分子广泛排查矛盾。社区民警与治安积极分子加强沟通，广泛排查化解各类社会矛盾。</w:t>
      </w:r>
    </w:p>
    <w:p w:rsidR="00F103E4" w:rsidRDefault="00F103E4" w:rsidP="00F103E4">
      <w:pPr>
        <w:ind w:firstLineChars="200" w:firstLine="420"/>
      </w:pPr>
      <w:r>
        <w:t>03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依靠人民群众化解邻里纠纷。注重与德高望重的老人、人大代表、政协委员、致富能手建立良好的工作关系，充分发挥其在群众中威望较高的优势，调处化解邻里纠纷。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构建“三项机制”</w:t>
      </w:r>
      <w:r>
        <w:t xml:space="preserve"> </w:t>
      </w:r>
      <w:r>
        <w:t>推动排查化解到位</w:t>
      </w:r>
    </w:p>
    <w:p w:rsidR="00F103E4" w:rsidRDefault="00F103E4" w:rsidP="00F103E4">
      <w:pPr>
        <w:ind w:firstLineChars="200" w:firstLine="420"/>
      </w:pPr>
      <w:r>
        <w:t>01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建立日常走访排查机制。以“入户走访”“警民恳谈会”等形式，组织社区民警对辖区内矛盾纠纷每周进行一次全面排查，通过警务工作平台建立社区民警、派出所和分、县（市）区局流转运行机制，及时收集、掌控辖区内各类苗头性隐患。</w:t>
      </w:r>
    </w:p>
    <w:p w:rsidR="00F103E4" w:rsidRDefault="00F103E4" w:rsidP="00F103E4">
      <w:pPr>
        <w:ind w:firstLineChars="200" w:firstLine="420"/>
      </w:pPr>
      <w:r>
        <w:t>02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建立困难人群排查机制。对矛盾纠纷高发的人群开展定期排查，对苗头问题做到早发现、早处置，及时帮助群众解决困难。</w:t>
      </w:r>
    </w:p>
    <w:p w:rsidR="00F103E4" w:rsidRDefault="00F103E4" w:rsidP="00F103E4">
      <w:pPr>
        <w:ind w:firstLineChars="200" w:firstLine="420"/>
      </w:pPr>
      <w:r>
        <w:t>03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建立案件回访排查机制。对已办结案件在办结后的一个月内进行回访；对未办结、未破获案件在立案后一个月内进行回访，并在未办结、未侦破期间坚持定期回访；对可能引发重大矛盾纠纷隐患的案件，由各单位负责人包案回访。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把握“三个关键”</w:t>
      </w:r>
      <w:r>
        <w:t xml:space="preserve"> </w:t>
      </w:r>
      <w:r>
        <w:t>推动保障措施到位</w:t>
      </w:r>
    </w:p>
    <w:p w:rsidR="00F103E4" w:rsidRDefault="00F103E4" w:rsidP="00F103E4">
      <w:pPr>
        <w:ind w:firstLineChars="200" w:firstLine="420"/>
      </w:pPr>
      <w:r>
        <w:t>01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抓好领导带动。各派出所领导对口联系一个村（居）委会，定期与基层调解组织共同研究解决矛盾纠纷，以领导班子的模范带头作用激发民警的积极性、主动性和创造性。同时，不断加强对中层干部特别是基层派出所长的培训，使其成为调解工作的行家里手，成为抓重点、攻难点、出亮点的先锋。</w:t>
      </w:r>
    </w:p>
    <w:p w:rsidR="00F103E4" w:rsidRDefault="00F103E4" w:rsidP="00F103E4">
      <w:pPr>
        <w:ind w:firstLineChars="200" w:firstLine="420"/>
      </w:pPr>
      <w:r>
        <w:t>02</w:t>
      </w:r>
    </w:p>
    <w:p w:rsidR="00F103E4" w:rsidRDefault="00F103E4" w:rsidP="00F103E4">
      <w:pPr>
        <w:ind w:firstLineChars="200" w:firstLine="420"/>
      </w:pPr>
      <w:r>
        <w:rPr>
          <w:rFonts w:hint="eastAsia"/>
        </w:rPr>
        <w:t>抓好奖惩问责。将调处工作列为执法质量考评和绩效考核的内容，作为日常考核的一项重要指标，对矛盾纠纷调处质量高、社会效果好的予以表彰奖励，对排查流于形式、化解不力，导致事态扩大、形成民转刑案件的，给予相应问责。</w:t>
      </w:r>
    </w:p>
    <w:p w:rsidR="00F103E4" w:rsidRDefault="00F103E4" w:rsidP="00F103E4">
      <w:pPr>
        <w:ind w:firstLineChars="200" w:firstLine="420"/>
      </w:pPr>
      <w:r>
        <w:t>03</w:t>
      </w:r>
    </w:p>
    <w:p w:rsidR="00F103E4" w:rsidRDefault="00F103E4" w:rsidP="00F103E4">
      <w:pPr>
        <w:ind w:firstLineChars="200" w:firstLine="420"/>
        <w:rPr>
          <w:rFonts w:hint="eastAsia"/>
        </w:rPr>
      </w:pPr>
      <w:r>
        <w:rPr>
          <w:rFonts w:hint="eastAsia"/>
        </w:rPr>
        <w:t>抓好调解实效。主动将社会矛盾化解工作融入经济社会发展大局，办好“小案件”、调解“小纠纷”、消除“小隐患”、平息“小信访”、解决“小难题”，最大限度地消除隐患。</w:t>
      </w:r>
    </w:p>
    <w:p w:rsidR="00F103E4" w:rsidRDefault="00F103E4" w:rsidP="003C778B">
      <w:pPr>
        <w:jc w:val="right"/>
        <w:rPr>
          <w:rFonts w:hint="eastAsia"/>
        </w:rPr>
      </w:pPr>
      <w:r w:rsidRPr="003C778B">
        <w:rPr>
          <w:rFonts w:hint="eastAsia"/>
        </w:rPr>
        <w:t>澎湃新闻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5"/>
          <w:attr w:name="Year" w:val="2020"/>
        </w:smartTagPr>
        <w:r>
          <w:rPr>
            <w:rFonts w:hint="eastAsia"/>
          </w:rPr>
          <w:t>2020-5-28</w:t>
        </w:r>
      </w:smartTag>
    </w:p>
    <w:p w:rsidR="00F103E4" w:rsidRDefault="00F103E4" w:rsidP="00341C37">
      <w:pPr>
        <w:sectPr w:rsidR="00F103E4" w:rsidSect="00341C37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6C2AEA" w:rsidRDefault="006C2AEA"/>
    <w:sectPr w:rsidR="006C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03E4"/>
    <w:rsid w:val="006C2AEA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F103E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03E4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F103E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2022-07-04T03:33:00Z</dcterms:created>
</cp:coreProperties>
</file>