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1EC" w:rsidRDefault="00EA71EC" w:rsidP="000B4249">
      <w:pPr>
        <w:pStyle w:val="1"/>
      </w:pPr>
      <w:r w:rsidRPr="00343FA0">
        <w:rPr>
          <w:rFonts w:hint="eastAsia"/>
        </w:rPr>
        <w:t>红河公安立足主责主业，解决群众“急难愁盼”突出问题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自政法队伍教育整顿开展以来，全州公安机关强化党史学习教育，立足本职本业，从群众反响最强烈、最关心、最期待的事情做起，从群众最不满意的地方改起，扎实推进“我为群众办实事”实践活动，不断提升人民群众获得感、幸福感、安全感。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以实事求是的态度发现问题、直面问题、解决问题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全州公安机关走访群众</w:t>
      </w:r>
      <w:r>
        <w:t>7.2</w:t>
      </w:r>
      <w:r>
        <w:t>万余人次，排查整改了一批有案不立、压案不查、有罪不究、违法违规降格处理、违规插手经济纠纷等突出问题。对</w:t>
      </w:r>
      <w:r>
        <w:t>2013</w:t>
      </w:r>
      <w:r>
        <w:t>年以来办理的走私案件进行全面排查，查纠整改了一批问题案件，相继建立完善了正风肃纪、执法司法制约监督、民警素质能力提升等制度机制，确保队伍教育整顿成果转化长效常治。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全力构建“全警反诈、全社会反诈”新格局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红河公安坚持和发展新时代“枫桥经验”，全力排解群众身边的突出问题。聚焦电信网络诈骗犯罪案件侦防，建立</w:t>
      </w:r>
      <w:r>
        <w:t>6</w:t>
      </w:r>
      <w:r>
        <w:t>项硬核反诈机制，全力构建</w:t>
      </w:r>
      <w:r>
        <w:t>“</w:t>
      </w:r>
      <w:r>
        <w:t>全警反诈、全社会反诈</w:t>
      </w:r>
      <w:r>
        <w:t>”</w:t>
      </w:r>
      <w:r>
        <w:t>新格局，切实守护群众</w:t>
      </w:r>
      <w:r>
        <w:t>“</w:t>
      </w:r>
      <w:r>
        <w:t>钱袋子</w:t>
      </w:r>
      <w:r>
        <w:t>”</w:t>
      </w:r>
      <w:r>
        <w:t>，今年以来，止付金额</w:t>
      </w:r>
      <w:r>
        <w:t>2.77</w:t>
      </w:r>
      <w:r>
        <w:t>亿元，冻结金额</w:t>
      </w:r>
      <w:r>
        <w:t>2000</w:t>
      </w:r>
      <w:r>
        <w:t>余万元。主动担当、积极作为，持续推进并有效办结了一批群众通过信访、电话的投诉举报线索。对于群众反映的</w:t>
      </w:r>
      <w:r>
        <w:t>“</w:t>
      </w:r>
      <w:r>
        <w:t>难事</w:t>
      </w:r>
      <w:r>
        <w:t>”“</w:t>
      </w:r>
      <w:r>
        <w:t>难题</w:t>
      </w:r>
      <w:r>
        <w:t>”</w:t>
      </w:r>
      <w:r>
        <w:t>，属于公安机关职能范围内的，及时进行整改反馈；不能一时解决的，及时召开会议研究，建立协调推进机制，形成问题清单销号制度，切实跟踪解决问题。对于非公安机关职能范围内的问</w:t>
      </w:r>
      <w:r>
        <w:rPr>
          <w:rFonts w:hint="eastAsia"/>
        </w:rPr>
        <w:t>题，“清单”式流转相关政府职能部门并落实跟踪回访，确保问题整改落到实处。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最大限度释放“放管服”改革红利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红河公安集中推出了轻微交通违法“首违不罚”、交通“流动服务”、车驾管“六办”、部分证件核发审验“一次办”、服务“免费办”、出入境证件容缺受理服务、“</w:t>
      </w:r>
      <w:r>
        <w:t>12367”</w:t>
      </w:r>
      <w:r>
        <w:t>出入境咨询服务，以及老年人办理证件新举措</w:t>
      </w:r>
      <w:r>
        <w:t>8</w:t>
      </w:r>
      <w:r>
        <w:t>项便民利民措施，切实提升公安政务服务水平。措施推出以来，共落实</w:t>
      </w:r>
      <w:r>
        <w:t>“</w:t>
      </w:r>
      <w:r>
        <w:t>首违不罚</w:t>
      </w:r>
      <w:r>
        <w:t>”1.6</w:t>
      </w:r>
      <w:r>
        <w:t>万余起，使用交管</w:t>
      </w:r>
      <w:r>
        <w:t>“12123”</w:t>
      </w:r>
      <w:r>
        <w:t>处理交通违法</w:t>
      </w:r>
      <w:r>
        <w:t>9.6</w:t>
      </w:r>
      <w:r>
        <w:t>万余起，部分证件核发审验业务</w:t>
      </w:r>
      <w:r>
        <w:t>“</w:t>
      </w:r>
      <w:r>
        <w:t>一次办</w:t>
      </w:r>
      <w:r>
        <w:t>”6800</w:t>
      </w:r>
      <w:r>
        <w:t>余笔，</w:t>
      </w:r>
      <w:r>
        <w:t>“</w:t>
      </w:r>
      <w:r>
        <w:t>网上办、掌上办</w:t>
      </w:r>
      <w:r>
        <w:t>”30.3</w:t>
      </w:r>
      <w:r>
        <w:t>万余笔，全州公安政务网办率超过全省平均水平。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解决群众难题暖民心</w:t>
      </w:r>
    </w:p>
    <w:p w:rsidR="00EA71EC" w:rsidRDefault="00EA71EC" w:rsidP="00EA71EC">
      <w:pPr>
        <w:ind w:firstLineChars="200" w:firstLine="420"/>
      </w:pPr>
      <w:r>
        <w:rPr>
          <w:rFonts w:hint="eastAsia"/>
        </w:rPr>
        <w:t>为了解决群众遇到的各种困难，红河公安立足公安主责主业，深化推进“破小案、办小事、解小忧、帮小忙、助小康”“新五小工程”，全力打通服务群众的“最后一公里”。侦破了一批侵财“小案”，挽回经济损失</w:t>
      </w:r>
      <w:r>
        <w:t>2000</w:t>
      </w:r>
      <w:r>
        <w:t>余万元；紧盯重点区域，抽调州公安局机关警力下沉到蒙自、个旧重点派出所开展社会治安集中整治，检查行业场所</w:t>
      </w:r>
      <w:r>
        <w:t>1.4</w:t>
      </w:r>
      <w:r>
        <w:t>万余家次，整改问题隐患近千处；以</w:t>
      </w:r>
      <w:r>
        <w:t>“</w:t>
      </w:r>
      <w:r>
        <w:t>百万警进千万家</w:t>
      </w:r>
      <w:r>
        <w:t>”</w:t>
      </w:r>
      <w:r>
        <w:t>专项行动为依托，全面开展矛盾纠纷大排查大化解，全州公安机关走访群众</w:t>
      </w:r>
      <w:r>
        <w:t>6</w:t>
      </w:r>
      <w:r>
        <w:t>万余人，主动为群众</w:t>
      </w:r>
      <w:r>
        <w:t>“</w:t>
      </w:r>
      <w:r>
        <w:t>帮小忙</w:t>
      </w:r>
      <w:r>
        <w:t>”</w:t>
      </w:r>
      <w:r>
        <w:t>万余件，志愿服务群众</w:t>
      </w:r>
      <w:r>
        <w:t>1.2</w:t>
      </w:r>
      <w:r>
        <w:t>万余人，化解调处纠纷</w:t>
      </w:r>
      <w:r>
        <w:t>3000</w:t>
      </w:r>
      <w:r>
        <w:t>余件；</w:t>
      </w:r>
      <w:r>
        <w:rPr>
          <w:rFonts w:hint="eastAsia"/>
        </w:rPr>
        <w:t>广泛听取群众心声，转作风、强担当，全力解决好人民群众的痛点、堵点问题，推动治安、交警等高频业务“融合办理、一门通办”，努力为群众提供优质服务，共办理户籍业务</w:t>
      </w:r>
      <w:r>
        <w:t>11</w:t>
      </w:r>
      <w:r>
        <w:t>余万件，办理出入境业务千余件，办理交管业务</w:t>
      </w:r>
      <w:r>
        <w:t>32</w:t>
      </w:r>
      <w:r>
        <w:t>余万件。（红河州公安局）</w:t>
      </w:r>
    </w:p>
    <w:p w:rsidR="00EA71EC" w:rsidRDefault="00EA71EC" w:rsidP="000B4249">
      <w:pPr>
        <w:jc w:val="right"/>
      </w:pPr>
      <w:r w:rsidRPr="000B4249">
        <w:rPr>
          <w:rFonts w:hint="eastAsia"/>
        </w:rPr>
        <w:t>云南长安网</w:t>
      </w:r>
      <w:r>
        <w:rPr>
          <w:rFonts w:hint="eastAsia"/>
        </w:rPr>
        <w:t>2021-8-6</w:t>
      </w:r>
    </w:p>
    <w:p w:rsidR="00EA71EC" w:rsidRDefault="00EA71EC" w:rsidP="00B70E93">
      <w:pPr>
        <w:sectPr w:rsidR="00EA71EC" w:rsidSect="00B70E9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0BD3" w:rsidRDefault="00E30BD3"/>
    <w:sectPr w:rsidR="00E30B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71EC"/>
    <w:rsid w:val="00E30BD3"/>
    <w:rsid w:val="00EA71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71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A71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1075</Characters>
  <Application>Microsoft Office Word</Application>
  <DocSecurity>0</DocSecurity>
  <Lines>8</Lines>
  <Paragraphs>2</Paragraphs>
  <ScaleCrop>false</ScaleCrop>
  <Company>微软中国</Company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2022-07-01T08:25:00Z</dcterms:created>
</cp:coreProperties>
</file>