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814" w:rsidRDefault="002B2814" w:rsidP="00E42D55">
      <w:pPr>
        <w:pStyle w:val="1"/>
      </w:pPr>
      <w:r w:rsidRPr="00E42D55">
        <w:rPr>
          <w:rFonts w:hint="eastAsia"/>
        </w:rPr>
        <w:t>这个工作室有速度、有力度、有温度</w:t>
      </w:r>
    </w:p>
    <w:p w:rsidR="002B2814" w:rsidRDefault="002B2814" w:rsidP="002B2814">
      <w:pPr>
        <w:ind w:firstLineChars="200" w:firstLine="420"/>
        <w:jc w:val="left"/>
      </w:pPr>
      <w:r>
        <w:rPr>
          <w:rFonts w:hint="eastAsia"/>
        </w:rPr>
        <w:t>“一件对居民来说特别无奈的事，让我们见证了金域华府社区为民办事的速度、力度、温度。”金域华府社区七号楼的一位居民激动地说道。</w:t>
      </w:r>
    </w:p>
    <w:p w:rsidR="002B2814" w:rsidRDefault="002B2814" w:rsidP="002B2814">
      <w:pPr>
        <w:ind w:firstLineChars="200" w:firstLine="420"/>
        <w:jc w:val="left"/>
      </w:pPr>
      <w:r>
        <w:rPr>
          <w:rFonts w:hint="eastAsia"/>
        </w:rPr>
        <w:t>近日，金域华府社区依托“社区书记工作室”平台，快速响应、及时处理，居民住房漏水问题被迅速解决。居民向社区送上一面写着“心系百姓，情通万家”的锦旗。</w:t>
      </w:r>
    </w:p>
    <w:p w:rsidR="002B2814" w:rsidRDefault="002B2814" w:rsidP="002B2814">
      <w:pPr>
        <w:ind w:firstLineChars="200" w:firstLine="420"/>
        <w:jc w:val="left"/>
      </w:pPr>
      <w:r>
        <w:rPr>
          <w:rFonts w:hint="eastAsia"/>
        </w:rPr>
        <w:t>金域华府社区以“社区书记工作室”为平台，健全“社区书记工作室”、居委会、业主、物业公司、社会力量、参与社区服务保障的其他社会单位“六方主体责任机制”。通过六方“达人”集思广益、群策群力，切实将党建引领的力度、速度转化为社区治理的效度、温度，把问题解决在源头，有效提升辖区居民的获得感、幸福感、安全感，进一步凝聚社区共识，不断激发基层治理活力。</w:t>
      </w:r>
    </w:p>
    <w:p w:rsidR="002B2814" w:rsidRDefault="002B2814" w:rsidP="002B2814">
      <w:pPr>
        <w:ind w:firstLineChars="200" w:firstLine="420"/>
        <w:jc w:val="left"/>
      </w:pPr>
      <w:r>
        <w:rPr>
          <w:rFonts w:hint="eastAsia"/>
        </w:rPr>
        <w:t>吹哨响应，快速集结六方责任主体</w:t>
      </w:r>
    </w:p>
    <w:p w:rsidR="002B2814" w:rsidRDefault="002B2814" w:rsidP="002B2814">
      <w:pPr>
        <w:ind w:firstLineChars="200" w:firstLine="420"/>
        <w:jc w:val="left"/>
      </w:pPr>
      <w:r>
        <w:rPr>
          <w:rFonts w:hint="eastAsia"/>
        </w:rPr>
        <w:t>金域华府社区有一户居民家中出现房屋漏水情况，居民在进行自主监测的</w:t>
      </w:r>
      <w:r>
        <w:t>3</w:t>
      </w:r>
      <w:r>
        <w:t>个月时间内依旧没有发现漏水点，于是通过社区内的需求反映渠道向社区吹响</w:t>
      </w:r>
      <w:r>
        <w:t>“</w:t>
      </w:r>
      <w:r>
        <w:t>诉求哨</w:t>
      </w:r>
      <w:r>
        <w:t>”</w:t>
      </w:r>
      <w:r>
        <w:t>。</w:t>
      </w:r>
      <w:r>
        <w:t>“</w:t>
      </w:r>
      <w:r>
        <w:t>社区书记工作室</w:t>
      </w:r>
      <w:r>
        <w:t>”</w:t>
      </w:r>
      <w:r>
        <w:t>迅速响应，积极分析研判，联动</w:t>
      </w:r>
      <w:r>
        <w:t>“</w:t>
      </w:r>
      <w:r>
        <w:t>六方主体责任机制</w:t>
      </w:r>
      <w:r>
        <w:t>”</w:t>
      </w:r>
      <w:r>
        <w:t>吹响</w:t>
      </w:r>
      <w:r>
        <w:t>“</w:t>
      </w:r>
      <w:r>
        <w:t>我为群众办实事</w:t>
      </w:r>
      <w:r>
        <w:t>”</w:t>
      </w:r>
      <w:r>
        <w:t>的</w:t>
      </w:r>
      <w:r>
        <w:t>“</w:t>
      </w:r>
      <w:r>
        <w:t>集结哨</w:t>
      </w:r>
      <w:r>
        <w:t>”</w:t>
      </w:r>
      <w:r>
        <w:t>，打破壁垒，集中力量，整合资源。</w:t>
      </w:r>
    </w:p>
    <w:p w:rsidR="002B2814" w:rsidRDefault="002B2814" w:rsidP="002B2814">
      <w:pPr>
        <w:ind w:firstLineChars="200" w:firstLine="420"/>
        <w:jc w:val="left"/>
      </w:pPr>
      <w:r>
        <w:rPr>
          <w:rFonts w:hint="eastAsia"/>
        </w:rPr>
        <w:t>议事协商，有效激活社区治理“红细胞”</w:t>
      </w:r>
    </w:p>
    <w:p w:rsidR="002B2814" w:rsidRPr="00E42D55" w:rsidRDefault="002B2814" w:rsidP="002B2814">
      <w:pPr>
        <w:ind w:firstLineChars="200" w:firstLine="420"/>
        <w:jc w:val="left"/>
      </w:pPr>
      <w:r>
        <w:rPr>
          <w:rFonts w:hint="eastAsia"/>
        </w:rPr>
        <w:t>金域华府社区以社区书记工作室为平台，以“</w:t>
      </w:r>
      <w:r>
        <w:t>1+3+N”</w:t>
      </w:r>
      <w:r>
        <w:t>（</w:t>
      </w:r>
      <w:r>
        <w:t>“1”</w:t>
      </w:r>
      <w:r>
        <w:t>社区党支部</w:t>
      </w:r>
      <w:r>
        <w:t>/</w:t>
      </w:r>
      <w:r>
        <w:t>社区书记工作室，</w:t>
      </w:r>
      <w:r>
        <w:t>“3”</w:t>
      </w:r>
      <w:r>
        <w:t>居委代表、物业及业委会成员，</w:t>
      </w:r>
      <w:r>
        <w:t>“N”</w:t>
      </w:r>
      <w:r>
        <w:t>共建单位、在职党员、社会力量等）协商议事机制为依托，召集业主、其他关联住户、物业公司、专业检测维修机构等开展协商议事会。</w:t>
      </w:r>
    </w:p>
    <w:p w:rsidR="002B2814" w:rsidRDefault="002B2814" w:rsidP="002B2814">
      <w:pPr>
        <w:ind w:firstLineChars="200" w:firstLine="420"/>
        <w:jc w:val="right"/>
      </w:pPr>
      <w:r w:rsidRPr="00E42D55">
        <w:rPr>
          <w:rFonts w:hint="eastAsia"/>
        </w:rPr>
        <w:t>北青社区报</w:t>
      </w:r>
      <w:r>
        <w:rPr>
          <w:rFonts w:hint="eastAsia"/>
        </w:rPr>
        <w:t>2022-4-12</w:t>
      </w:r>
    </w:p>
    <w:p w:rsidR="002B2814" w:rsidRDefault="002B2814" w:rsidP="006B4EB5">
      <w:pPr>
        <w:sectPr w:rsidR="002B2814" w:rsidSect="006B4EB5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005A44" w:rsidRDefault="00005A44"/>
    <w:sectPr w:rsidR="00005A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2814"/>
    <w:rsid w:val="00005A44"/>
    <w:rsid w:val="002B2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B281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B2814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>微软中国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2022-05-24T04:00:00Z</dcterms:created>
</cp:coreProperties>
</file>