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FD" w:rsidRDefault="00CC21FD">
      <w:pPr>
        <w:pStyle w:val="1"/>
      </w:pPr>
      <w:r>
        <w:rPr>
          <w:rFonts w:hint="eastAsia"/>
        </w:rPr>
        <w:t>北京东城区打造区域化“两新”党建工作新模式</w:t>
      </w:r>
    </w:p>
    <w:p w:rsidR="00CC21FD" w:rsidRDefault="00CC21FD" w:rsidP="00CC21FD">
      <w:pPr>
        <w:ind w:firstLineChars="200" w:firstLine="420"/>
      </w:pPr>
      <w:r>
        <w:rPr>
          <w:rFonts w:hint="eastAsia"/>
        </w:rPr>
        <w:t>东城区委组织部坚持“小切口”“微改革”，探索建立“中心管总、楼宇强片、支部主建”区域化“两新”党建工作三级体系，为全区高质量发展提供坚强组织保证。</w:t>
      </w:r>
    </w:p>
    <w:p w:rsidR="00CC21FD" w:rsidRDefault="00CC21FD" w:rsidP="00CC21FD">
      <w:pPr>
        <w:ind w:firstLineChars="200" w:firstLine="420"/>
      </w:pPr>
      <w:r>
        <w:rPr>
          <w:rFonts w:hint="eastAsia"/>
        </w:rPr>
        <w:t>中心管总，在街道层面成立党群服务中心党委。各街道工委在党群服务中心成立实体化党委，凸显“中心管总”职能，负责街道整建制“两新”组织党建工作，统筹街道“两新”组织党建资源和阵地建设，对街道所属的“两新”组织实行统一管理服务。党群服务中心党委由街道工委直接管理，党建服务中心入驻办公，党群工作办进行工作指导，厘清部门之间的工作职责。党委书记原则上由街道工委副书记或分管副职领导担任。根据工作需要，可加挂人才工作站、统战工作站等牌。</w:t>
      </w:r>
    </w:p>
    <w:p w:rsidR="00CC21FD" w:rsidRDefault="00CC21FD" w:rsidP="00CC21FD">
      <w:pPr>
        <w:ind w:firstLineChars="200" w:firstLine="420"/>
      </w:pPr>
      <w:r>
        <w:rPr>
          <w:rFonts w:hint="eastAsia"/>
        </w:rPr>
        <w:t>楼宇强片，在片区重要商务楼宇成立“两新”党总支。拓展区域化“两新”组织党建思维，强化重要商务楼宇的党建枢纽作用，推动片区化“两新”组织党建水平提升，实现“楼宇强片”。各街道工委依托现有楼宇工作站布局，将其调整为商务楼宇党群服务站点，全区共划分</w:t>
      </w:r>
      <w:r>
        <w:t>58</w:t>
      </w:r>
      <w:r>
        <w:t>个街道</w:t>
      </w:r>
      <w:r>
        <w:t>“</w:t>
      </w:r>
      <w:r>
        <w:t>两新</w:t>
      </w:r>
      <w:r>
        <w:t>”</w:t>
      </w:r>
      <w:r>
        <w:t>组织党建工作片区，建立</w:t>
      </w:r>
      <w:r>
        <w:t>58</w:t>
      </w:r>
      <w:r>
        <w:t>个楼宇党群服务站，选取重要商务楼宇或园区成立实体化党总支，负责楼宇园区及辐射片区内</w:t>
      </w:r>
      <w:r>
        <w:t>“</w:t>
      </w:r>
      <w:r>
        <w:t>两新</w:t>
      </w:r>
      <w:r>
        <w:t>”</w:t>
      </w:r>
      <w:r>
        <w:t>组织党建工作，对所在片区</w:t>
      </w:r>
      <w:r>
        <w:t>“</w:t>
      </w:r>
      <w:r>
        <w:t>两新</w:t>
      </w:r>
      <w:r>
        <w:t>”</w:t>
      </w:r>
      <w:r>
        <w:t>党组织实行统一管理服务。片区楼宇、园区党总支由党群服务中心党委直接管理，各商务楼宇党群服务站点入驻办公，</w:t>
      </w:r>
      <w:r>
        <w:rPr>
          <w:rFonts w:hint="eastAsia"/>
        </w:rPr>
        <w:t>党总支书记原则上由党群服务站站长担任。</w:t>
      </w:r>
    </w:p>
    <w:p w:rsidR="00CC21FD" w:rsidRDefault="00CC21FD" w:rsidP="00CC21FD">
      <w:pPr>
        <w:ind w:firstLineChars="200" w:firstLine="420"/>
      </w:pPr>
      <w:r>
        <w:rPr>
          <w:rFonts w:hint="eastAsia"/>
        </w:rPr>
        <w:t>支部主建，在“两新”组织提升“两个覆盖”质量。党群服务中心党委、商务楼宇党总支按照应建尽建的原则，指导所属“两新”组织加强党组织建设，实现党的组织和工作两个覆盖。鼓励基层创新党组织设置方式，因地制宜设立和调整“两新”党组织设置。“两新”独立党支部、联合党支部书记由党员大会选举产生，报党群服务中心党委批复同意。“两新”派驻型党支部书记由街道工委协调党建工作指导员，党群服务中心党委提名担任。</w:t>
      </w:r>
    </w:p>
    <w:p w:rsidR="00CC21FD" w:rsidRDefault="00CC21FD" w:rsidP="00CC21FD">
      <w:pPr>
        <w:ind w:firstLineChars="200" w:firstLine="420"/>
      </w:pPr>
      <w:r>
        <w:rPr>
          <w:rFonts w:hint="eastAsia"/>
        </w:rPr>
        <w:t>强化保障，确保“两新”党建人、财、物力量充足。强化党建阵地标准化建设，按照“办公最小化、活动最大化”原则，建设特色鲜明、功能聚集的区域性党建服务阵地，党群服务中心一般不低于</w:t>
      </w:r>
      <w:r>
        <w:t>800</w:t>
      </w:r>
      <w:r>
        <w:t>平米。加大资金保障支持力度，建立以财政拨款为主、专项建设经费和党费为辅的街道</w:t>
      </w:r>
      <w:r>
        <w:t>“</w:t>
      </w:r>
      <w:r>
        <w:t>两新</w:t>
      </w:r>
      <w:r>
        <w:t>”</w:t>
      </w:r>
      <w:r>
        <w:t>组织党建经费保障体系。加强党务工作者队伍建设，要求各街道按编制配齐</w:t>
      </w:r>
      <w:r>
        <w:t>“</w:t>
      </w:r>
      <w:r>
        <w:t>两新</w:t>
      </w:r>
      <w:r>
        <w:t>”</w:t>
      </w:r>
      <w:r>
        <w:t>组织党建力量，坚持</w:t>
      </w:r>
      <w:r>
        <w:t>“</w:t>
      </w:r>
      <w:r>
        <w:t>党建带群建</w:t>
      </w:r>
      <w:r>
        <w:t>”</w:t>
      </w:r>
      <w:r>
        <w:t>原则，明确党群服务中心党委统筹使用街道楼宇社工、工青妇相关社工开展</w:t>
      </w:r>
      <w:r>
        <w:t>“</w:t>
      </w:r>
      <w:r>
        <w:t>两新</w:t>
      </w:r>
      <w:r>
        <w:t>”</w:t>
      </w:r>
      <w:r>
        <w:t>组织党建工作。建立健全党建工作指导员选拔培养、考核管理和保障激励制度，</w:t>
      </w:r>
      <w:r>
        <w:rPr>
          <w:rFonts w:hint="eastAsia"/>
        </w:rPr>
        <w:t>各商务楼宇党总支书记享受社区工作者正职待遇，副书记享受社区工作者副职待遇。</w:t>
      </w:r>
    </w:p>
    <w:p w:rsidR="00CC21FD" w:rsidRDefault="00CC21FD">
      <w:pPr>
        <w:jc w:val="right"/>
      </w:pPr>
      <w:r>
        <w:rPr>
          <w:rFonts w:hint="eastAsia"/>
        </w:rPr>
        <w:t>北京组工网</w:t>
      </w:r>
      <w:r>
        <w:rPr>
          <w:rFonts w:hint="eastAsia"/>
        </w:rPr>
        <w:t xml:space="preserve"> 2021-9-23</w:t>
      </w:r>
    </w:p>
    <w:p w:rsidR="00CC21FD" w:rsidRDefault="00CC21FD" w:rsidP="003C1E9F">
      <w:pPr>
        <w:sectPr w:rsidR="00CC21FD" w:rsidSect="003C1E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1CBD" w:rsidRDefault="001C1CBD"/>
    <w:sectPr w:rsidR="001C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1FD"/>
    <w:rsid w:val="001C1CBD"/>
    <w:rsid w:val="00CC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21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21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2022-06-13T07:54:00Z</dcterms:created>
</cp:coreProperties>
</file>