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FA" w:rsidRDefault="006C47FA" w:rsidP="0046678D">
      <w:pPr>
        <w:pStyle w:val="1"/>
      </w:pPr>
      <w:r w:rsidRPr="00EB2C43">
        <w:rPr>
          <w:rFonts w:hint="eastAsia"/>
        </w:rPr>
        <w:t>青年干部当内修外练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在</w:t>
      </w:r>
      <w:r>
        <w:t>2022</w:t>
      </w:r>
      <w:r>
        <w:t>年春季学期中央党校（国家行政学院）中青年干部培训班开班式上，习近平总书记对青年干部提出了明确的要求：</w:t>
      </w:r>
      <w:r>
        <w:t>“</w:t>
      </w:r>
      <w:r>
        <w:t>年轻干部必须牢记清廉是福、贪欲是祸的道理，经常对照党的理论和路线方针政策、对照党章党规党纪、对照初心使命，看清一些事情该不该做、能不能干，时刻自重自省，严守纪法规矩。守住拒腐防变防线，最紧要的是守住内心，从小事小节上守起，正心明道、怀德自重，勤掸</w:t>
      </w:r>
      <w:r>
        <w:t>‘</w:t>
      </w:r>
      <w:r>
        <w:t>思想尘</w:t>
      </w:r>
      <w:r>
        <w:t>’</w:t>
      </w:r>
      <w:r>
        <w:t>、多思</w:t>
      </w:r>
      <w:r>
        <w:t>‘</w:t>
      </w:r>
      <w:r>
        <w:t>贪欲害</w:t>
      </w:r>
      <w:r>
        <w:t>’</w:t>
      </w:r>
      <w:r>
        <w:t>、常破</w:t>
      </w:r>
      <w:r>
        <w:t>‘</w:t>
      </w:r>
      <w:r>
        <w:t>心中贼</w:t>
      </w:r>
      <w:r>
        <w:t>’</w:t>
      </w:r>
      <w:r>
        <w:t>，以内无妄思保证外无妄动。</w:t>
      </w:r>
      <w:r>
        <w:t>”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青年干部应牢记教导，在新时代新征程上留下无悔的奋斗足迹。毋庸讳言，在青年干部队伍当中，也有少数同志羡慕高消费，经不起诱惑，逐渐迷失自我，直至贪污腐化。这其中虽有外在的诱因，更主要的是主观心理的“催化”。理想信念根基不牢，拒腐防变的防线就会破防；政绩观出了偏差，“贪欲是祸”的悲剧必然上演。因此，青年干部应当加强以下几个方面的修炼，“以内无妄思保证外无妄动”。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一是筑牢理想信念之“基”。青年干部的成长，起决定作用的是党性，要“经常对照党的理论和路线方针政策、对照党章党规党纪、对照初心使命”，加强党性修养。把握思想之舵。只有不断加强理论修养、提升理论水平、培养理论思维、坚定理论自信，青年干部才能在面对重大政治考验时，始终保持政治定力，牢固树立宗旨意识，把坚定的理想信念厚植心灵。恪守自律之本。青年干部要时刻自重自省，严守纪法规矩，勤掸“思想尘”、多思“贪欲害”、常破“心中贼”，不断提升政治判断力、政治领悟力、政治执行力，加强政治历练、党性锻炼、思想淬炼。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二是鼓足干事创业之“劲”。青年干部要紧扣目标任务，面对新形势、新目标、新要求，做到直面不退缩、奋进不“躺平”，始终葆有“不驰于空想，不骛于虚声”的态度，冲锋在时代潮头的主战场、改革攻坚的第一线、应急处突的最前沿，营造干事创业的良好氛围。立足岗位，脚踏实地，勤奋刻苦，恪尽职守，不负韶华，只争朝夕。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三是紧绷纪律规矩之“弦”。不触公德底线，牢记“清、慎、勤”的古训，坚守道德底线、筑牢道德防线；不越纪律红线，在全面从严治党的新常态下，始终绷紧廉政安全弦。把纪律挺在工作的全过程和各方面，继续深化党史学习教育，强化纪律监督教育。青年干部须厚植纪律红线不能触碰、法律底线不能逾越的观念，心中常悬纪律、法律明镜，时常对照，时常反思。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青年干部要一如既往坚持学思用贯通、知信行合一，坚持防腐拒变，在工作中知敬畏、存戒惧、守底线，脚踏实地、干事创业，以实际行动迎接党的二十大胜利召开。</w:t>
      </w:r>
    </w:p>
    <w:p w:rsidR="006C47FA" w:rsidRDefault="006C47FA" w:rsidP="006C47FA">
      <w:pPr>
        <w:ind w:firstLineChars="200" w:firstLine="420"/>
        <w:jc w:val="left"/>
      </w:pPr>
      <w:r>
        <w:rPr>
          <w:rFonts w:hint="eastAsia"/>
        </w:rPr>
        <w:t>【作者单位：杭州市萧山区司法局】</w:t>
      </w:r>
    </w:p>
    <w:p w:rsidR="006C47FA" w:rsidRDefault="006C47FA" w:rsidP="006C47FA">
      <w:pPr>
        <w:ind w:firstLineChars="200" w:firstLine="420"/>
        <w:jc w:val="right"/>
      </w:pPr>
      <w:r w:rsidRPr="00EB2C43">
        <w:rPr>
          <w:rFonts w:hint="eastAsia"/>
        </w:rPr>
        <w:t>浙江日报</w:t>
      </w:r>
      <w:r>
        <w:rPr>
          <w:rFonts w:hint="eastAsia"/>
        </w:rPr>
        <w:t>2022-3-21</w:t>
      </w:r>
    </w:p>
    <w:p w:rsidR="006C47FA" w:rsidRDefault="006C47FA" w:rsidP="00015F83">
      <w:pPr>
        <w:sectPr w:rsidR="006C47FA" w:rsidSect="00015F8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276D" w:rsidRDefault="0096276D"/>
    <w:sectPr w:rsidR="0096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7FA"/>
    <w:rsid w:val="006C47FA"/>
    <w:rsid w:val="0096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47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C47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2022-06-13T03:21:00Z</dcterms:created>
</cp:coreProperties>
</file>