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E" w:rsidRDefault="008E119E" w:rsidP="00F87BB6">
      <w:pPr>
        <w:pStyle w:val="1"/>
        <w:spacing w:line="245" w:lineRule="auto"/>
      </w:pPr>
      <w:r w:rsidRPr="00A87EA5">
        <w:rPr>
          <w:rFonts w:hint="eastAsia"/>
        </w:rPr>
        <w:t>临泽县：“全链式”打造能担重任的年轻干部队伍</w:t>
      </w:r>
    </w:p>
    <w:p w:rsidR="008E119E" w:rsidRDefault="008E119E" w:rsidP="008E119E">
      <w:pPr>
        <w:spacing w:line="245" w:lineRule="auto"/>
        <w:ind w:firstLineChars="200" w:firstLine="420"/>
        <w:jc w:val="left"/>
      </w:pPr>
      <w:r>
        <w:t>临泽县立足干部队伍建设长远需要，从</w:t>
      </w:r>
      <w:r>
        <w:t>“</w:t>
      </w:r>
      <w:r>
        <w:t>发现储备、优苗培育、严管厚爱、正向激励</w:t>
      </w:r>
      <w:r>
        <w:t>”</w:t>
      </w:r>
      <w:r>
        <w:t>四个关键环节入手，全力构建</w:t>
      </w:r>
      <w:r>
        <w:t>“</w:t>
      </w:r>
      <w:r>
        <w:t>全链式</w:t>
      </w:r>
      <w:r>
        <w:t>”</w:t>
      </w:r>
      <w:r>
        <w:t>培养机制，努力培养打造可堪大用能担重任的年轻干部队伍。</w:t>
      </w:r>
    </w:p>
    <w:p w:rsidR="008E119E" w:rsidRDefault="008E119E" w:rsidP="008E119E">
      <w:pPr>
        <w:spacing w:line="245" w:lineRule="auto"/>
        <w:ind w:firstLineChars="200" w:firstLine="420"/>
        <w:jc w:val="left"/>
      </w:pPr>
      <w:r>
        <w:t>严明</w:t>
      </w:r>
      <w:r>
        <w:t>“</w:t>
      </w:r>
      <w:r>
        <w:t>德才兼备</w:t>
      </w:r>
      <w:r>
        <w:t>”</w:t>
      </w:r>
      <w:r>
        <w:t>硬标准，构建</w:t>
      </w:r>
      <w:r>
        <w:t>“</w:t>
      </w:r>
      <w:r>
        <w:t>发现储备链</w:t>
      </w:r>
      <w:r>
        <w:t>”</w:t>
      </w:r>
      <w:r>
        <w:t>。突出战略发现培养，认真贯彻落实《张掖市培养选拔优秀年轻干部和</w:t>
      </w:r>
      <w:r>
        <w:t>“</w:t>
      </w:r>
      <w:r>
        <w:t>三方面</w:t>
      </w:r>
      <w:r>
        <w:t>”</w:t>
      </w:r>
      <w:r>
        <w:t>干部五年计划》，每年利用空缺职数，加大选调生、公务员招录和事业单位工作人员招聘力度，疏浚年轻干部</w:t>
      </w:r>
      <w:r>
        <w:t>“</w:t>
      </w:r>
      <w:r>
        <w:t>源头活水</w:t>
      </w:r>
      <w:r>
        <w:t>”</w:t>
      </w:r>
      <w:r>
        <w:t>，增加年轻干部存量。坚持德才标准，建立个性化跟踪培养、动态调整、适时使用工作机制，采取领导干部署名举荐、党委党组定期推荐、群团组织适时引荐、无任用式推荐、常态化调研考察等</w:t>
      </w:r>
      <w:r>
        <w:t>“</w:t>
      </w:r>
      <w:r>
        <w:t>五荐一察</w:t>
      </w:r>
      <w:r>
        <w:t>”</w:t>
      </w:r>
      <w:r>
        <w:t>方式，着重在乡村振兴一线评干部、项目一线察干部、信访一线荐干部，分层级、分类别、常态化掌握</w:t>
      </w:r>
      <w:r>
        <w:t>150</w:t>
      </w:r>
      <w:r>
        <w:t>名</w:t>
      </w:r>
      <w:r>
        <w:rPr>
          <w:rFonts w:hint="eastAsia"/>
        </w:rPr>
        <w:t>左右当下有活力、发展有潜力、未来有竞争力的优秀年轻干部人选，形成年轻干部“蓄水池”，有进有出、优胜劣汰良性循环，保证“水源”充足、“水质”优良。</w:t>
      </w:r>
    </w:p>
    <w:p w:rsidR="008E119E" w:rsidRDefault="008E119E" w:rsidP="008E119E">
      <w:pPr>
        <w:spacing w:line="245" w:lineRule="auto"/>
        <w:ind w:firstLineChars="200" w:firstLine="420"/>
        <w:jc w:val="left"/>
      </w:pPr>
      <w:r>
        <w:t>践行</w:t>
      </w:r>
      <w:r>
        <w:t>“</w:t>
      </w:r>
      <w:r>
        <w:t>因材施教</w:t>
      </w:r>
      <w:r>
        <w:t>”</w:t>
      </w:r>
      <w:r>
        <w:t>新理念，构建</w:t>
      </w:r>
      <w:r>
        <w:t>“</w:t>
      </w:r>
      <w:r>
        <w:t>优苗培育链</w:t>
      </w:r>
      <w:r>
        <w:t>”</w:t>
      </w:r>
      <w:r>
        <w:t>。坚持把政治标准作为硬杠杠，按照</w:t>
      </w:r>
      <w:r>
        <w:t>“</w:t>
      </w:r>
      <w:r>
        <w:t>政治过硬</w:t>
      </w:r>
      <w:r>
        <w:t>”</w:t>
      </w:r>
      <w:r>
        <w:t>要求，结合党史学习教育，采取例会学习、办班培训、专题轮训等方式方法，持续用力，不断加强年轻干部思想政治教育、党性教育和党纪法规教育，强化思想淬炼和政治历练。实施年轻干部专业能力提升计划，择优选派年轻干部参加各类调训、培训，全面提升其专业知识、专业能力、专业作风和专业精神。聚焦</w:t>
      </w:r>
      <w:r>
        <w:t>“</w:t>
      </w:r>
      <w:r>
        <w:t>一核四廊多点</w:t>
      </w:r>
      <w:r>
        <w:t>”</w:t>
      </w:r>
      <w:r>
        <w:t>空间布局和</w:t>
      </w:r>
      <w:r>
        <w:t>“</w:t>
      </w:r>
      <w:r>
        <w:t>一城五县</w:t>
      </w:r>
      <w:r>
        <w:t>”</w:t>
      </w:r>
      <w:r>
        <w:t>建设目标，选派</w:t>
      </w:r>
      <w:r>
        <w:t>11</w:t>
      </w:r>
      <w:r>
        <w:t>名优秀年轻干部到群团挂职，选派</w:t>
      </w:r>
      <w:r>
        <w:t>4</w:t>
      </w:r>
      <w:r>
        <w:t>名优秀年轻干部到软弱涣散村挂职担任第一书记；选派</w:t>
      </w:r>
      <w:r>
        <w:t>80</w:t>
      </w:r>
      <w:r>
        <w:rPr>
          <w:rFonts w:hint="eastAsia"/>
        </w:rPr>
        <w:t>多名干部参与项目建设、征地拆迁、督导巡察、乡村振兴等工作，让年轻干部经受多岗位完整周期磨练，在扛重活、攻难关中壮筋骨、长才干。</w:t>
      </w:r>
    </w:p>
    <w:p w:rsidR="008E119E" w:rsidRDefault="008E119E" w:rsidP="008E119E">
      <w:pPr>
        <w:spacing w:line="245" w:lineRule="auto"/>
        <w:ind w:firstLineChars="200" w:firstLine="420"/>
        <w:jc w:val="left"/>
      </w:pPr>
      <w:r>
        <w:t>织密</w:t>
      </w:r>
      <w:r>
        <w:t>“</w:t>
      </w:r>
      <w:r>
        <w:t>立体监督</w:t>
      </w:r>
      <w:r>
        <w:t>”</w:t>
      </w:r>
      <w:r>
        <w:t>联动网，构建</w:t>
      </w:r>
      <w:r>
        <w:t>“</w:t>
      </w:r>
      <w:r>
        <w:t>严管厚爱链</w:t>
      </w:r>
      <w:r>
        <w:t>”</w:t>
      </w:r>
      <w:r>
        <w:t>。把</w:t>
      </w:r>
      <w:r>
        <w:t>“</w:t>
      </w:r>
      <w:r>
        <w:t>对党忠诚、个人干净、敢于担当</w:t>
      </w:r>
      <w:r>
        <w:t>”</w:t>
      </w:r>
      <w:r>
        <w:t>贯穿干部监督管理全过程，健全完善干部监督管理制度机制，充分发挥县委巡察组、县纪委监委派驻纪检监察组的职能作用，强化日常了解，定期分析研判，对因个人违反工作纪律、造成工作重大失误以及个别推诿扯皮、担当不够的年轻干部及时调整。严格落实谈心谈话制度，定期不定期开展谈心谈话，了解年轻干部思想动态，促进年轻干部交流沟通。全面掌握年轻干部现实表现，加强</w:t>
      </w:r>
      <w:r>
        <w:t>“</w:t>
      </w:r>
      <w:r>
        <w:t>八小时</w:t>
      </w:r>
      <w:r>
        <w:t>”</w:t>
      </w:r>
      <w:r>
        <w:t>内外管理，将蹲点了解和干部监督信息互通共享信息相结合，对发现苗头性、倾向</w:t>
      </w:r>
      <w:r>
        <w:rPr>
          <w:rFonts w:hint="eastAsia"/>
        </w:rPr>
        <w:t>性的问题，及时提醒预警、纠偏正向。充分利用任前集体谈话、跟踪回访了解等有利时机，全面掌握年轻干部思想动态、履职情况，及时鼓励，促进成长。</w:t>
      </w:r>
    </w:p>
    <w:p w:rsidR="008E119E" w:rsidRPr="00A87EA5" w:rsidRDefault="008E119E" w:rsidP="008E119E">
      <w:pPr>
        <w:spacing w:line="245" w:lineRule="auto"/>
        <w:ind w:firstLineChars="200" w:firstLine="420"/>
        <w:jc w:val="left"/>
      </w:pPr>
      <w:r>
        <w:t>搭建</w:t>
      </w:r>
      <w:r>
        <w:t>“</w:t>
      </w:r>
      <w:r>
        <w:t>人尽其才</w:t>
      </w:r>
      <w:r>
        <w:t>”</w:t>
      </w:r>
      <w:r>
        <w:t>大舞台，构建</w:t>
      </w:r>
      <w:r>
        <w:t>“</w:t>
      </w:r>
      <w:r>
        <w:t>正向激励链</w:t>
      </w:r>
      <w:r>
        <w:t>”</w:t>
      </w:r>
      <w:r>
        <w:t>。对照习近平总书记提出的</w:t>
      </w:r>
      <w:r>
        <w:t>“</w:t>
      </w:r>
      <w:r>
        <w:t>七种能力</w:t>
      </w:r>
      <w:r>
        <w:t>”</w:t>
      </w:r>
      <w:r>
        <w:t>，不断完善干部的选用机制，健全年轻干部常态化选拔任用机制，聚焦乡村振兴、村级治理、综合协调、民生服务、产业发展、项目建设</w:t>
      </w:r>
      <w:r>
        <w:t>“</w:t>
      </w:r>
      <w:r>
        <w:t>六个一线</w:t>
      </w:r>
      <w:r>
        <w:t>”</w:t>
      </w:r>
      <w:r>
        <w:t>选用干部，对出类拔萃的，采取交任务、压担子的办法，适时用新岗位、新事业激发年轻干部工作热情和潜能。对已具备</w:t>
      </w:r>
      <w:r>
        <w:t>“</w:t>
      </w:r>
      <w:r>
        <w:t>火候</w:t>
      </w:r>
      <w:r>
        <w:t>”</w:t>
      </w:r>
      <w:r>
        <w:t>的，抓住年轻干部使用最佳时机，成熟一个使用一个，优先选拔工作走在前列、改革创新成效明显、考核连续优秀、出色完成急难险重任务的优秀年轻干部，做到讲台阶而不唯台阶，力争年轻干部在</w:t>
      </w:r>
      <w:r>
        <w:t>“</w:t>
      </w:r>
      <w:r>
        <w:t>保</w:t>
      </w:r>
      <w:r>
        <w:rPr>
          <w:rFonts w:hint="eastAsia"/>
        </w:rPr>
        <w:t>值期”内释放最大潜能，发挥最大积极性，努力形成“有为”者“有位”，有位”者更“有为”的鲜明导向。</w:t>
      </w:r>
    </w:p>
    <w:p w:rsidR="008E119E" w:rsidRDefault="008E119E" w:rsidP="008E119E">
      <w:pPr>
        <w:spacing w:line="245" w:lineRule="auto"/>
        <w:ind w:firstLineChars="200" w:firstLine="420"/>
        <w:jc w:val="right"/>
      </w:pPr>
      <w:r w:rsidRPr="00831A35">
        <w:rPr>
          <w:rFonts w:hint="eastAsia"/>
        </w:rPr>
        <w:t>甘肃组工网</w:t>
      </w:r>
      <w:r>
        <w:rPr>
          <w:rFonts w:hint="eastAsia"/>
        </w:rPr>
        <w:t>2022-3-21</w:t>
      </w:r>
    </w:p>
    <w:p w:rsidR="008E119E" w:rsidRDefault="008E119E" w:rsidP="009A7A79">
      <w:pPr>
        <w:sectPr w:rsidR="008E119E" w:rsidSect="009A7A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188E" w:rsidRDefault="0020188E"/>
    <w:sectPr w:rsidR="0020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19E"/>
    <w:rsid w:val="0020188E"/>
    <w:rsid w:val="008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11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11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2022-06-13T03:12:00Z</dcterms:created>
</cp:coreProperties>
</file>