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60" w:rsidRDefault="00C47E60" w:rsidP="007F593B">
      <w:pPr>
        <w:pStyle w:val="1"/>
        <w:rPr>
          <w:rFonts w:hint="eastAsia"/>
        </w:rPr>
      </w:pPr>
      <w:r w:rsidRPr="007F593B">
        <w:rPr>
          <w:rFonts w:hint="eastAsia"/>
        </w:rPr>
        <w:t>四川宜宾：三大试点探索扶贫攻坚“叙州样本”</w:t>
      </w:r>
    </w:p>
    <w:p w:rsidR="00C47E60" w:rsidRDefault="00C47E60" w:rsidP="00C47E60">
      <w:pPr>
        <w:ind w:firstLineChars="200" w:firstLine="420"/>
      </w:pPr>
      <w:smartTag w:uri="urn:schemas-microsoft-com:office:smarttags" w:element="chsdate">
        <w:smartTagPr>
          <w:attr w:name="Year" w:val="2020"/>
          <w:attr w:name="Month" w:val="9"/>
          <w:attr w:name="Day" w:val="1"/>
          <w:attr w:name="IsLunarDate" w:val="False"/>
          <w:attr w:name="IsROCDate" w:val="False"/>
        </w:smartTagPr>
        <w:r>
          <w:t>2020</w:t>
        </w:r>
        <w:r>
          <w:t>年</w:t>
        </w:r>
        <w:r>
          <w:t>9</w:t>
        </w:r>
        <w:r>
          <w:t>月</w:t>
        </w:r>
        <w:r>
          <w:t>1</w:t>
        </w:r>
        <w:r>
          <w:t>日</w:t>
        </w:r>
      </w:smartTag>
      <w:r>
        <w:t>，记者在宜宾市叙州区发展和改革局获悉，在宜宾市政府新闻办此前举行的脱贫攻坚区县专场新闻发布会上，该局副局长尹建兵在会上介绍了近年来该区脱贫攻坚主要工作措施和成果，以及率先试点，探索建立扶贫攻坚</w:t>
      </w:r>
      <w:r>
        <w:t>"</w:t>
      </w:r>
      <w:r>
        <w:t>新模式</w:t>
      </w:r>
      <w:r>
        <w:t>"</w:t>
      </w:r>
      <w:r>
        <w:t>的成功经验。</w:t>
      </w:r>
    </w:p>
    <w:p w:rsidR="00C47E60" w:rsidRDefault="00C47E60" w:rsidP="00C47E60">
      <w:pPr>
        <w:ind w:firstLineChars="200" w:firstLine="420"/>
      </w:pPr>
      <w:r>
        <w:rPr>
          <w:rFonts w:hint="eastAsia"/>
        </w:rPr>
        <w:t>绘制</w:t>
      </w:r>
      <w:r>
        <w:t>"</w:t>
      </w:r>
      <w:r>
        <w:t>作战图</w:t>
      </w:r>
      <w:r>
        <w:t>"</w:t>
      </w:r>
      <w:r>
        <w:t>、</w:t>
      </w:r>
      <w:r>
        <w:t xml:space="preserve"> </w:t>
      </w:r>
      <w:r>
        <w:t>编制</w:t>
      </w:r>
      <w:r>
        <w:t>"</w:t>
      </w:r>
      <w:r>
        <w:t>项目库</w:t>
      </w:r>
      <w:r>
        <w:t>"</w:t>
      </w:r>
    </w:p>
    <w:p w:rsidR="00C47E60" w:rsidRDefault="00C47E60" w:rsidP="00C47E60">
      <w:pPr>
        <w:ind w:firstLineChars="200" w:firstLine="420"/>
      </w:pPr>
      <w:r>
        <w:rPr>
          <w:rFonts w:hint="eastAsia"/>
        </w:rPr>
        <w:t>科学编制脱贫攻坚规划，统筹乡村振兴和脱贫攻坚、贫困村与非贫困村发展。强化脱贫攻坚项目库建设，细化各扶贫专项年度资金投入、项目实施</w:t>
      </w:r>
      <w:r>
        <w:t>"</w:t>
      </w:r>
      <w:r>
        <w:t>两个清单</w:t>
      </w:r>
      <w:r>
        <w:t>"</w:t>
      </w:r>
      <w:r>
        <w:t>，</w:t>
      </w:r>
      <w:r>
        <w:t>2014-2020</w:t>
      </w:r>
      <w:r>
        <w:t>年实施项目</w:t>
      </w:r>
      <w:r>
        <w:t>2366</w:t>
      </w:r>
      <w:r>
        <w:t>个，每个贫困村财政补助资金不少于</w:t>
      </w:r>
      <w:r>
        <w:t>1000</w:t>
      </w:r>
      <w:r>
        <w:t>万元。</w:t>
      </w:r>
    </w:p>
    <w:p w:rsidR="00C47E60" w:rsidRDefault="00C47E60" w:rsidP="00C47E60">
      <w:pPr>
        <w:ind w:firstLineChars="200" w:firstLine="420"/>
      </w:pPr>
      <w:r>
        <w:rPr>
          <w:rFonts w:hint="eastAsia"/>
        </w:rPr>
        <w:t>图为：该区世界樟海一角（油樟是叙州区产业扶贫项目）</w:t>
      </w:r>
    </w:p>
    <w:p w:rsidR="00C47E60" w:rsidRDefault="00C47E60" w:rsidP="00C47E60">
      <w:pPr>
        <w:ind w:firstLineChars="200" w:firstLine="420"/>
      </w:pPr>
      <w:r>
        <w:rPr>
          <w:rFonts w:hint="eastAsia"/>
        </w:rPr>
        <w:t>近年来，建设扶贫道路</w:t>
      </w:r>
      <w:r>
        <w:t>1340</w:t>
      </w:r>
      <w:r>
        <w:t>余公里</w:t>
      </w:r>
      <w:r>
        <w:t>,</w:t>
      </w:r>
      <w:r>
        <w:t>集中供水工程</w:t>
      </w:r>
      <w:r>
        <w:t>27</w:t>
      </w:r>
      <w:r>
        <w:t>处、分散工程</w:t>
      </w:r>
      <w:r>
        <w:t>4974</w:t>
      </w:r>
      <w:r>
        <w:t>处，渠系工程</w:t>
      </w:r>
      <w:r>
        <w:t>142.68</w:t>
      </w:r>
      <w:r>
        <w:t>公里、整治山坪塘</w:t>
      </w:r>
      <w:r>
        <w:t>321</w:t>
      </w:r>
      <w:r>
        <w:t>口、蓄水池</w:t>
      </w:r>
      <w:r>
        <w:t>145</w:t>
      </w:r>
      <w:r>
        <w:t>口、机井</w:t>
      </w:r>
      <w:r>
        <w:t>4397</w:t>
      </w:r>
      <w:r>
        <w:t>口、水窖</w:t>
      </w:r>
      <w:r>
        <w:t>1631</w:t>
      </w:r>
      <w:r>
        <w:t>个、石河堰</w:t>
      </w:r>
      <w:r>
        <w:t>18</w:t>
      </w:r>
      <w:r>
        <w:t>口，村民服务中心</w:t>
      </w:r>
      <w:r>
        <w:t>152</w:t>
      </w:r>
      <w:r>
        <w:t>个，建成标准文化室</w:t>
      </w:r>
      <w:r>
        <w:t>61</w:t>
      </w:r>
      <w:r>
        <w:t>个、卫生室</w:t>
      </w:r>
      <w:r>
        <w:t>61</w:t>
      </w:r>
      <w:r>
        <w:t>个；建成易地扶贫搬迁住房</w:t>
      </w:r>
      <w:r>
        <w:t>5030</w:t>
      </w:r>
      <w:r>
        <w:t>套、安置搬迁群众</w:t>
      </w:r>
      <w:r>
        <w:t>17174</w:t>
      </w:r>
      <w:r>
        <w:t>人，农村危房改造</w:t>
      </w:r>
      <w:r>
        <w:t>5195</w:t>
      </w:r>
      <w:r>
        <w:t>户。</w:t>
      </w:r>
    </w:p>
    <w:p w:rsidR="00C47E60" w:rsidRDefault="00C47E60" w:rsidP="00C47E60">
      <w:pPr>
        <w:ind w:firstLineChars="200" w:firstLine="420"/>
      </w:pPr>
      <w:r>
        <w:rPr>
          <w:rFonts w:hint="eastAsia"/>
        </w:rPr>
        <w:t>制定</w:t>
      </w:r>
      <w:r>
        <w:t>"</w:t>
      </w:r>
      <w:r>
        <w:t>政策包</w:t>
      </w:r>
      <w:r>
        <w:t>"</w:t>
      </w:r>
      <w:r>
        <w:t>、创建</w:t>
      </w:r>
      <w:r>
        <w:t>"</w:t>
      </w:r>
      <w:r>
        <w:t>资金池</w:t>
      </w:r>
      <w:r>
        <w:t>"</w:t>
      </w:r>
    </w:p>
    <w:p w:rsidR="00C47E60" w:rsidRDefault="00C47E60" w:rsidP="00C47E60">
      <w:pPr>
        <w:ind w:firstLineChars="200" w:firstLine="420"/>
      </w:pPr>
      <w:r>
        <w:rPr>
          <w:rFonts w:hint="eastAsia"/>
        </w:rPr>
        <w:t>精准制定脱贫攻坚政策体系，在全市率先制定应对新冠疫情抓好脱贫攻坚</w:t>
      </w:r>
      <w:r>
        <w:t>13</w:t>
      </w:r>
      <w:r>
        <w:t>项政策措施，开发公益岗位</w:t>
      </w:r>
      <w:r>
        <w:t>5550</w:t>
      </w:r>
      <w:r>
        <w:t>个，实现消费扶贫</w:t>
      </w:r>
      <w:r>
        <w:t>600</w:t>
      </w:r>
      <w:r>
        <w:t>余万元、带动了</w:t>
      </w:r>
      <w:r>
        <w:t>3000</w:t>
      </w:r>
      <w:r>
        <w:t>余户贫困户增收。资助学生</w:t>
      </w:r>
      <w:r>
        <w:t>45</w:t>
      </w:r>
      <w:r>
        <w:t>万人次，集中救治大病患者</w:t>
      </w:r>
      <w:r>
        <w:t>1287</w:t>
      </w:r>
      <w:r>
        <w:t>人次，家庭医生签约服务达</w:t>
      </w:r>
      <w:r>
        <w:t>99.9%</w:t>
      </w:r>
      <w:r>
        <w:t>，救助贫困患者</w:t>
      </w:r>
      <w:r>
        <w:t>29819</w:t>
      </w:r>
      <w:r>
        <w:t>名。建立</w:t>
      </w:r>
      <w:r>
        <w:t>"</w:t>
      </w:r>
      <w:r>
        <w:t>回头看</w:t>
      </w:r>
      <w:r>
        <w:t>"</w:t>
      </w:r>
      <w:r>
        <w:t>长效机制，开展脱贫攻坚大排查和挂牌督战，制定</w:t>
      </w:r>
      <w:r>
        <w:t>44</w:t>
      </w:r>
      <w:r>
        <w:t>条政策措施、采取</w:t>
      </w:r>
      <w:r>
        <w:t>"</w:t>
      </w:r>
      <w:r>
        <w:t>责任制＋清单制</w:t>
      </w:r>
      <w:r>
        <w:t>"</w:t>
      </w:r>
      <w:r>
        <w:t>方法整改问题</w:t>
      </w:r>
      <w:r>
        <w:t>1639</w:t>
      </w:r>
      <w:r>
        <w:t>个，确保</w:t>
      </w:r>
      <w:r>
        <w:t>"</w:t>
      </w:r>
      <w:r>
        <w:t>零返贫</w:t>
      </w:r>
      <w:r>
        <w:t>""</w:t>
      </w:r>
      <w:r>
        <w:t>零致贫</w:t>
      </w:r>
      <w:r>
        <w:t>"</w:t>
      </w:r>
      <w:r>
        <w:t>。</w:t>
      </w:r>
    </w:p>
    <w:p w:rsidR="00C47E60" w:rsidRDefault="00C47E60" w:rsidP="00C47E60">
      <w:pPr>
        <w:ind w:firstLineChars="200" w:firstLine="420"/>
      </w:pPr>
      <w:r>
        <w:rPr>
          <w:rFonts w:hint="eastAsia"/>
        </w:rPr>
        <w:t>全力创建脱贫攻坚</w:t>
      </w:r>
      <w:r>
        <w:t>"</w:t>
      </w:r>
      <w:r>
        <w:t>资金池</w:t>
      </w:r>
      <w:r>
        <w:t>"</w:t>
      </w:r>
      <w:r>
        <w:t>，制定脱贫攻坚整合涉农项目资金管理暂行办法，整合资金</w:t>
      </w:r>
      <w:r>
        <w:t>33.87</w:t>
      </w:r>
      <w:r>
        <w:t>亿元。出台专项扶持奖补政策，对直接或间接带动帮扶贫困户、贫困村发展的新型经营主体，累计发放农村产权抵押贷款</w:t>
      </w:r>
      <w:r>
        <w:t>8.36</w:t>
      </w:r>
      <w:r>
        <w:t>亿元，金融扶贫贷款余额实现</w:t>
      </w:r>
      <w:r>
        <w:t>20.27</w:t>
      </w:r>
      <w:r>
        <w:t>亿元。</w:t>
      </w:r>
    </w:p>
    <w:p w:rsidR="00C47E60" w:rsidRDefault="00C47E60" w:rsidP="00C47E60">
      <w:pPr>
        <w:ind w:firstLineChars="200" w:firstLine="420"/>
      </w:pPr>
      <w:r>
        <w:rPr>
          <w:rFonts w:hint="eastAsia"/>
        </w:rPr>
        <w:t>建立</w:t>
      </w:r>
      <w:r>
        <w:t>"</w:t>
      </w:r>
      <w:r>
        <w:t>新模式</w:t>
      </w:r>
      <w:r>
        <w:t>"</w:t>
      </w:r>
      <w:r>
        <w:t>、发展</w:t>
      </w:r>
      <w:r>
        <w:t>"</w:t>
      </w:r>
      <w:r>
        <w:t>新业态</w:t>
      </w:r>
      <w:r>
        <w:t>"</w:t>
      </w:r>
    </w:p>
    <w:p w:rsidR="00C47E60" w:rsidRDefault="00C47E60" w:rsidP="00C47E60">
      <w:pPr>
        <w:ind w:firstLineChars="200" w:firstLine="420"/>
      </w:pPr>
      <w:r>
        <w:rPr>
          <w:rFonts w:hint="eastAsia"/>
        </w:rPr>
        <w:t>率先开展</w:t>
      </w:r>
      <w:r>
        <w:t>"</w:t>
      </w:r>
      <w:r>
        <w:t>五补五改</w:t>
      </w:r>
      <w:r>
        <w:t>"</w:t>
      </w:r>
      <w:r>
        <w:t>试点。创新探索以</w:t>
      </w:r>
      <w:r>
        <w:t>"</w:t>
      </w:r>
      <w:r>
        <w:t>补改投、补改金、补改购、补改保、补改贴</w:t>
      </w:r>
      <w:r>
        <w:t>"</w:t>
      </w:r>
      <w:r>
        <w:t>为主要内容的投入新模式，放大财政投入资金的倍数效应，该经验迅速在全市、全省推广，获得财政部充分肯定。出台财政资金投入经营主体形成资产股权量化实施细则，凡投入龙头企业、专合社和家庭农场等新型经营主体能形成资产的财政资金全部实行股权量化，目前已投入股权量化资金</w:t>
      </w:r>
      <w:r>
        <w:t>7000</w:t>
      </w:r>
      <w:r>
        <w:t>余万元、实现股权收益</w:t>
      </w:r>
      <w:r>
        <w:t>500</w:t>
      </w:r>
      <w:r>
        <w:t>余万元。</w:t>
      </w:r>
    </w:p>
    <w:p w:rsidR="00C47E60" w:rsidRDefault="00C47E60" w:rsidP="00C47E60">
      <w:pPr>
        <w:ind w:firstLineChars="200" w:firstLine="420"/>
      </w:pPr>
      <w:r>
        <w:rPr>
          <w:rFonts w:hint="eastAsia"/>
        </w:rPr>
        <w:t>图为叙州区安边莲花池移民新村</w:t>
      </w:r>
    </w:p>
    <w:p w:rsidR="00C47E60" w:rsidRDefault="00C47E60" w:rsidP="00C47E60">
      <w:pPr>
        <w:ind w:firstLineChars="200" w:firstLine="420"/>
      </w:pPr>
      <w:r>
        <w:rPr>
          <w:rFonts w:hint="eastAsia"/>
        </w:rPr>
        <w:t>率先开展</w:t>
      </w:r>
      <w:r>
        <w:t>"</w:t>
      </w:r>
      <w:r>
        <w:t>财经互动</w:t>
      </w:r>
      <w:r>
        <w:t>"</w:t>
      </w:r>
      <w:r>
        <w:t>试点。在全省率先开展</w:t>
      </w:r>
      <w:r>
        <w:t>"</w:t>
      </w:r>
      <w:r>
        <w:t>政担银企户</w:t>
      </w:r>
      <w:r>
        <w:t>"</w:t>
      </w:r>
      <w:r>
        <w:t>财金互动助推精准扶贫信贷担保专项行动试点工作，实现了</w:t>
      </w:r>
      <w:r>
        <w:t>"</w:t>
      </w:r>
      <w:r>
        <w:t>政府、农担公司、银行、龙头企业、贫困户</w:t>
      </w:r>
      <w:r>
        <w:t>"</w:t>
      </w:r>
      <w:r>
        <w:t>五方合作共赢，政府每贴息</w:t>
      </w:r>
      <w:r>
        <w:t>1</w:t>
      </w:r>
      <w:r>
        <w:t>万元融资主体可以带动贫困户增收近</w:t>
      </w:r>
      <w:r>
        <w:t>4.8</w:t>
      </w:r>
      <w:r>
        <w:t>万元，实现了</w:t>
      </w:r>
      <w:r>
        <w:t>"</w:t>
      </w:r>
      <w:r>
        <w:t>输血扶贫</w:t>
      </w:r>
      <w:r>
        <w:t>"</w:t>
      </w:r>
      <w:r>
        <w:t>向</w:t>
      </w:r>
      <w:r>
        <w:t>"</w:t>
      </w:r>
      <w:r>
        <w:t>造血扶贫</w:t>
      </w:r>
      <w:r>
        <w:t>"</w:t>
      </w:r>
      <w:r>
        <w:t>转变，该经验在全省</w:t>
      </w:r>
      <w:r>
        <w:t>88</w:t>
      </w:r>
      <w:r>
        <w:t>个贫困县推广。目前，全区已授信项目</w:t>
      </w:r>
      <w:r>
        <w:t>278</w:t>
      </w:r>
      <w:r>
        <w:t>个、授信金额</w:t>
      </w:r>
      <w:r>
        <w:t>20811</w:t>
      </w:r>
      <w:r>
        <w:t>万元，累计放款</w:t>
      </w:r>
      <w:r>
        <w:t>241</w:t>
      </w:r>
      <w:r>
        <w:t>户</w:t>
      </w:r>
      <w:r>
        <w:t>18290.4</w:t>
      </w:r>
      <w:r>
        <w:t>万元，融资主体有效带动贫困户</w:t>
      </w:r>
      <w:r>
        <w:t>1398</w:t>
      </w:r>
      <w:r>
        <w:t>户</w:t>
      </w:r>
      <w:r>
        <w:t>5335</w:t>
      </w:r>
      <w:r>
        <w:t>人实现稳定增收脱贫。</w:t>
      </w:r>
    </w:p>
    <w:p w:rsidR="00C47E60" w:rsidRDefault="00C47E60" w:rsidP="00C47E60">
      <w:pPr>
        <w:ind w:firstLineChars="200" w:firstLine="420"/>
      </w:pPr>
      <w:r>
        <w:rPr>
          <w:rFonts w:hint="eastAsia"/>
        </w:rPr>
        <w:t>率先开展</w:t>
      </w:r>
      <w:r>
        <w:t>"</w:t>
      </w:r>
      <w:r>
        <w:t>产权抵押融资</w:t>
      </w:r>
      <w:r>
        <w:t>"</w:t>
      </w:r>
      <w:r>
        <w:t>试点。出台专项扶持奖补政策，对直接或间接带动帮扶贫困户、贫困村发展的新型经营主体，累计发放农村产权抵押贷款</w:t>
      </w:r>
      <w:r>
        <w:t>8.36</w:t>
      </w:r>
      <w:r>
        <w:t>亿元，财政贴息</w:t>
      </w:r>
      <w:r>
        <w:t>945</w:t>
      </w:r>
      <w:r>
        <w:t>万元，撬动社会资金</w:t>
      </w:r>
      <w:r>
        <w:t>17.5</w:t>
      </w:r>
      <w:r>
        <w:t>亿元。同时，充分利用油樟林下土地资源优势，鼓励新型经营主体探索林下种植复合生产经营，</w:t>
      </w:r>
      <w:r>
        <w:t>2019</w:t>
      </w:r>
      <w:r>
        <w:t>年全区油樟基地达</w:t>
      </w:r>
      <w:r>
        <w:t>36</w:t>
      </w:r>
      <w:r>
        <w:t>万余亩，樟油产量</w:t>
      </w:r>
      <w:r>
        <w:t>1</w:t>
      </w:r>
      <w:r>
        <w:t>万余吨，综合产值超</w:t>
      </w:r>
      <w:r>
        <w:t>30</w:t>
      </w:r>
      <w:r>
        <w:t>亿元，带动</w:t>
      </w:r>
      <w:r>
        <w:t>30</w:t>
      </w:r>
      <w:r>
        <w:t>个贫困村</w:t>
      </w:r>
      <w:r>
        <w:t>6000</w:t>
      </w:r>
      <w:r>
        <w:t>余户、</w:t>
      </w:r>
      <w:r>
        <w:t>4</w:t>
      </w:r>
      <w:r>
        <w:t>万余人脱贫致富。</w:t>
      </w:r>
    </w:p>
    <w:p w:rsidR="00C47E60" w:rsidRDefault="00C47E60" w:rsidP="00C47E60">
      <w:pPr>
        <w:ind w:firstLineChars="200" w:firstLine="420"/>
      </w:pPr>
      <w:r>
        <w:rPr>
          <w:rFonts w:hint="eastAsia"/>
        </w:rPr>
        <w:t>叙州区大滩村移民扶贫种植的紫秋葡萄</w:t>
      </w:r>
    </w:p>
    <w:p w:rsidR="00C47E60" w:rsidRDefault="00C47E60" w:rsidP="00C47E60">
      <w:pPr>
        <w:ind w:firstLineChars="200" w:firstLine="420"/>
      </w:pPr>
      <w:r>
        <w:rPr>
          <w:rFonts w:hint="eastAsia"/>
        </w:rPr>
        <w:t>同时，大力扶持扶贫主导产业。创新实施</w:t>
      </w:r>
      <w:r>
        <w:t>"</w:t>
      </w:r>
      <w:r>
        <w:t>三峡种子基金</w:t>
      </w:r>
      <w:r>
        <w:t>"</w:t>
      </w:r>
      <w:r>
        <w:t>项目，发挥了</w:t>
      </w:r>
      <w:r>
        <w:t>"</w:t>
      </w:r>
      <w:r>
        <w:t>小银行</w:t>
      </w:r>
      <w:r>
        <w:t>"</w:t>
      </w:r>
      <w:r>
        <w:t>、</w:t>
      </w:r>
      <w:r>
        <w:t>"</w:t>
      </w:r>
      <w:r>
        <w:t>金种子</w:t>
      </w:r>
      <w:r>
        <w:t>"</w:t>
      </w:r>
      <w:r>
        <w:t>的作用，全区</w:t>
      </w:r>
      <w:r>
        <w:t>10</w:t>
      </w:r>
      <w:r>
        <w:t>个受援村</w:t>
      </w:r>
      <w:r>
        <w:t>230</w:t>
      </w:r>
      <w:r>
        <w:t>万元，累计投放借款户</w:t>
      </w:r>
      <w:r>
        <w:t>269</w:t>
      </w:r>
      <w:r>
        <w:t>户、受益人数</w:t>
      </w:r>
      <w:r>
        <w:t>1163</w:t>
      </w:r>
      <w:r>
        <w:t>人，累计投放金额</w:t>
      </w:r>
      <w:r>
        <w:t>572</w:t>
      </w:r>
      <w:r>
        <w:t>万元，资金投放率</w:t>
      </w:r>
      <w:r>
        <w:t>90%</w:t>
      </w:r>
      <w:r>
        <w:t>以上，资金回收率</w:t>
      </w:r>
      <w:r>
        <w:t>100%</w:t>
      </w:r>
      <w:r>
        <w:t>，户均增收</w:t>
      </w:r>
      <w:r>
        <w:t>3000</w:t>
      </w:r>
      <w:r>
        <w:t>元以上。重点打造</w:t>
      </w:r>
      <w:r>
        <w:t>100</w:t>
      </w:r>
      <w:r>
        <w:t>万头生猪养殖示范基地、天宫山茶海茶叶融合发展示范区、宜宾岷江现代蔬菜产业园区、省级油樟产业示范园区、现代蚕桑产业园，带动</w:t>
      </w:r>
      <w:r>
        <w:t>46000</w:t>
      </w:r>
      <w:r>
        <w:t>余名贫困群众稳定增收。</w:t>
      </w:r>
    </w:p>
    <w:p w:rsidR="00C47E60" w:rsidRDefault="00C47E60" w:rsidP="00C47E60">
      <w:pPr>
        <w:ind w:firstLineChars="200" w:firstLine="420"/>
      </w:pPr>
      <w:r>
        <w:rPr>
          <w:rFonts w:hint="eastAsia"/>
        </w:rPr>
        <w:t>完善</w:t>
      </w:r>
      <w:r>
        <w:t>"</w:t>
      </w:r>
      <w:r>
        <w:t>新机制</w:t>
      </w:r>
      <w:r>
        <w:t>"</w:t>
      </w:r>
      <w:r>
        <w:t>、建强</w:t>
      </w:r>
      <w:r>
        <w:t>"</w:t>
      </w:r>
      <w:r>
        <w:t>新先锋</w:t>
      </w:r>
      <w:r>
        <w:t>"</w:t>
      </w:r>
    </w:p>
    <w:p w:rsidR="00C47E60" w:rsidRDefault="00C47E60" w:rsidP="00C47E60">
      <w:pPr>
        <w:ind w:firstLineChars="200" w:firstLine="420"/>
      </w:pPr>
      <w:r>
        <w:rPr>
          <w:rFonts w:hint="eastAsia"/>
        </w:rPr>
        <w:t>以</w:t>
      </w:r>
      <w:r>
        <w:t>"</w:t>
      </w:r>
      <w:r>
        <w:t>一户否全区、一村否全区、一项指标否全区</w:t>
      </w:r>
      <w:r>
        <w:t>"</w:t>
      </w:r>
      <w:r>
        <w:t>为目标导向，实施全域攻坚。坚持区脱贫攻坚领导小组统揽全局、决策重大事项的领导机制，区委区政府主要领导</w:t>
      </w:r>
      <w:r>
        <w:t>"</w:t>
      </w:r>
      <w:r>
        <w:t>双组长</w:t>
      </w:r>
      <w:r>
        <w:t>"</w:t>
      </w:r>
      <w:r>
        <w:t>挂帅出征，建立项目资金整合、住房保障等</w:t>
      </w:r>
      <w:r>
        <w:t>7</w:t>
      </w:r>
      <w:r>
        <w:t>个推进小组，分线负责脱贫攻坚各项工作；强化各专项扶贫工作机制和</w:t>
      </w:r>
      <w:r>
        <w:t>"</w:t>
      </w:r>
      <w:r>
        <w:t>镇村一体化作战</w:t>
      </w:r>
      <w:r>
        <w:t>"</w:t>
      </w:r>
      <w:r>
        <w:t>的推进落实机制。</w:t>
      </w:r>
    </w:p>
    <w:p w:rsidR="00C47E60" w:rsidRDefault="00C47E60" w:rsidP="00C47E60">
      <w:pPr>
        <w:ind w:firstLineChars="200" w:firstLine="420"/>
        <w:rPr>
          <w:rFonts w:hint="eastAsia"/>
        </w:rPr>
      </w:pPr>
      <w:r>
        <w:rPr>
          <w:rFonts w:hint="eastAsia"/>
        </w:rPr>
        <w:t>调整充实</w:t>
      </w:r>
      <w:r>
        <w:t>57</w:t>
      </w:r>
      <w:r>
        <w:t>个贫困村</w:t>
      </w:r>
      <w:r>
        <w:t>"</w:t>
      </w:r>
      <w:r>
        <w:t>五个一</w:t>
      </w:r>
      <w:r>
        <w:t>"</w:t>
      </w:r>
      <w:r>
        <w:t>帮扶力量、</w:t>
      </w:r>
      <w:r>
        <w:t>64</w:t>
      </w:r>
      <w:r>
        <w:t>个非贫困村</w:t>
      </w:r>
      <w:r>
        <w:t>"</w:t>
      </w:r>
      <w:r>
        <w:t>三个一</w:t>
      </w:r>
      <w:r>
        <w:t>"</w:t>
      </w:r>
      <w:r>
        <w:t>帮扶力量，建立</w:t>
      </w:r>
      <w:r>
        <w:t>6</w:t>
      </w:r>
      <w:r>
        <w:t>个督导组开展常态化监督，有序组织全区</w:t>
      </w:r>
      <w:r>
        <w:t>255</w:t>
      </w:r>
      <w:r>
        <w:t>名驻村工作队员和</w:t>
      </w:r>
      <w:r>
        <w:t>6948</w:t>
      </w:r>
      <w:r>
        <w:t>名帮扶干部，大力发扬奋勇担当</w:t>
      </w:r>
      <w:r>
        <w:t>"</w:t>
      </w:r>
      <w:r>
        <w:t>新先锋</w:t>
      </w:r>
      <w:r>
        <w:t>"</w:t>
      </w:r>
      <w:r>
        <w:t>精神，有</w:t>
      </w:r>
      <w:r>
        <w:t>19</w:t>
      </w:r>
      <w:r>
        <w:t>名第一书记获省、市脱贫攻坚表彰。以</w:t>
      </w:r>
      <w:r>
        <w:t>"</w:t>
      </w:r>
      <w:r>
        <w:t>勤劳致富、勤奋创业、勤俭持家</w:t>
      </w:r>
      <w:r>
        <w:t>"</w:t>
      </w:r>
      <w:r>
        <w:t>三勤教育活动为突破口，评选区、乡、村示范户</w:t>
      </w:r>
      <w:r>
        <w:t>1000</w:t>
      </w:r>
      <w:r>
        <w:t>余户，有效激发贫困群众内生动力。通过内外联动，汇聚起打赢脱贫攻坚战的强大合力。</w:t>
      </w:r>
    </w:p>
    <w:p w:rsidR="00C47E60" w:rsidRDefault="00C47E60" w:rsidP="007F593B">
      <w:pPr>
        <w:jc w:val="right"/>
        <w:rPr>
          <w:rFonts w:hint="eastAsia"/>
        </w:rPr>
      </w:pPr>
      <w:r w:rsidRPr="007F593B">
        <w:rPr>
          <w:rFonts w:hint="eastAsia"/>
        </w:rPr>
        <w:t>四川民生报道网</w:t>
      </w:r>
      <w:smartTag w:uri="urn:schemas-microsoft-com:office:smarttags" w:element="chsdate">
        <w:smartTagPr>
          <w:attr w:name="Year" w:val="2020"/>
          <w:attr w:name="Month" w:val="9"/>
          <w:attr w:name="Day" w:val="2"/>
          <w:attr w:name="IsLunarDate" w:val="False"/>
          <w:attr w:name="IsROCDate" w:val="False"/>
        </w:smartTagPr>
        <w:r>
          <w:rPr>
            <w:rFonts w:hint="eastAsia"/>
          </w:rPr>
          <w:t>2020-9-2</w:t>
        </w:r>
      </w:smartTag>
    </w:p>
    <w:p w:rsidR="00C47E60" w:rsidRDefault="00C47E60" w:rsidP="00155701">
      <w:pPr>
        <w:sectPr w:rsidR="00C47E60" w:rsidSect="00155701">
          <w:type w:val="continuous"/>
          <w:pgSz w:w="11906" w:h="16838" w:code="9"/>
          <w:pgMar w:top="1644" w:right="1236" w:bottom="1418" w:left="1814" w:header="851" w:footer="907" w:gutter="0"/>
          <w:pgNumType w:start="1"/>
          <w:cols w:space="425"/>
          <w:docGrid w:type="lines" w:linePitch="341" w:charSpace="2373"/>
        </w:sectPr>
      </w:pPr>
    </w:p>
    <w:p w:rsidR="001F0F68" w:rsidRDefault="001F0F68"/>
    <w:sectPr w:rsidR="001F0F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7E60"/>
    <w:rsid w:val="001F0F68"/>
    <w:rsid w:val="00C47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47E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7E60"/>
    <w:rPr>
      <w:rFonts w:ascii="黑体" w:eastAsia="黑体" w:hAnsi="宋体" w:cs="Times New Roman"/>
      <w:b/>
      <w:kern w:val="36"/>
      <w:sz w:val="32"/>
      <w:szCs w:val="32"/>
    </w:rPr>
  </w:style>
  <w:style w:type="paragraph" w:customStyle="1" w:styleId="Char2CharCharChar">
    <w:name w:val="Char2 Char Char Char"/>
    <w:basedOn w:val="a"/>
    <w:autoRedefine/>
    <w:rsid w:val="00C47E6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1740</Characters>
  <Application>Microsoft Office Word</Application>
  <DocSecurity>0</DocSecurity>
  <Lines>14</Lines>
  <Paragraphs>4</Paragraphs>
  <ScaleCrop>false</ScaleCrop>
  <Company>Microsoft</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2022-06-13T08:58:00Z</dcterms:created>
</cp:coreProperties>
</file>