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6A8" w:rsidRDefault="001B56A8" w:rsidP="009271BE">
      <w:pPr>
        <w:pStyle w:val="1"/>
      </w:pPr>
      <w:r w:rsidRPr="009271BE">
        <w:rPr>
          <w:rFonts w:hint="eastAsia"/>
        </w:rPr>
        <w:t>产业筑基，文化铸魂！诸城市南湖区探索脱贫攻坚与乡村振兴结合新模式</w:t>
      </w:r>
    </w:p>
    <w:p w:rsidR="001B56A8" w:rsidRDefault="001B56A8" w:rsidP="001B56A8">
      <w:pPr>
        <w:ind w:firstLineChars="200" w:firstLine="420"/>
      </w:pPr>
      <w:r>
        <w:rPr>
          <w:rFonts w:hint="eastAsia"/>
        </w:rPr>
        <w:t>近年来，诸城市南湖区深入探索脱贫攻坚与乡村振兴结合新模式，实现巩固拓展脱贫攻坚成果同乡村振兴有效衔接，确保脱贫攻坚成色足，乡村振兴底色新。</w:t>
      </w:r>
    </w:p>
    <w:p w:rsidR="001B56A8" w:rsidRDefault="001B56A8" w:rsidP="001B56A8">
      <w:pPr>
        <w:ind w:firstLineChars="200" w:firstLine="420"/>
      </w:pPr>
      <w:r>
        <w:rPr>
          <w:rFonts w:hint="eastAsia"/>
        </w:rPr>
        <w:t>“输血”“造血”双管齐下，产业基础不断夯实。产业振兴是“五大振兴”之首，是乡村振兴的物质基础，也是解决农村一切问题的前提。南湖区积极推进常山示范区提质增效，积极招引工商资本企业</w:t>
      </w:r>
      <w:r>
        <w:t>11</w:t>
      </w:r>
      <w:r>
        <w:t>家，与贫困群众结成利益共同体，建成了</w:t>
      </w:r>
      <w:r>
        <w:t>1.6</w:t>
      </w:r>
      <w:r>
        <w:t>万亩的环常山万亩果品基地，贫困群众每年能够获得土地租赁费</w:t>
      </w:r>
      <w:r>
        <w:t>800</w:t>
      </w:r>
      <w:r>
        <w:t>元。</w:t>
      </w:r>
      <w:r>
        <w:t>2016</w:t>
      </w:r>
      <w:r>
        <w:t>年以来，积极争取财政扶贫专项资金</w:t>
      </w:r>
      <w:r>
        <w:t>240</w:t>
      </w:r>
      <w:r>
        <w:t>万元，投入东方田园综合体、邦发田园等常山示范区农旅融合项目，每年项目收益</w:t>
      </w:r>
      <w:r>
        <w:t>24</w:t>
      </w:r>
      <w:r>
        <w:t>万元，根据脱贫享受政策户的家庭情况进行差异化分配，重点倾向于失能、半失能户和低收入户，户年均增收</w:t>
      </w:r>
      <w:r>
        <w:t>1000</w:t>
      </w:r>
      <w:r>
        <w:t>元以上，为无劳动能力贫困群众持续</w:t>
      </w:r>
      <w:r>
        <w:t>“</w:t>
      </w:r>
      <w:r>
        <w:t>输血</w:t>
      </w:r>
      <w:r>
        <w:t>”</w:t>
      </w:r>
      <w:r>
        <w:t>。积极争取</w:t>
      </w:r>
      <w:r>
        <w:t>165</w:t>
      </w:r>
      <w:r>
        <w:t>万元扶贫资金，建设常山引水灌溉项目，项目建成后解决了邦发田园、永辉农场等项目灌溉用水问题，通过农业项目增产增收，贫减贫能力进一步增强。同时解决了常山周边东、西皇庄、大展村、杨家庄子、杨家屯、沈家沟等</w:t>
      </w:r>
      <w:r>
        <w:t>6</w:t>
      </w:r>
      <w:r>
        <w:t>个村村民灌溉用水问题。立足于农民增收得实惠，通过政策宣传引导，推行</w:t>
      </w:r>
      <w:r>
        <w:t>“</w:t>
      </w:r>
      <w:r>
        <w:t>龙头企业</w:t>
      </w:r>
      <w:r>
        <w:t>+</w:t>
      </w:r>
      <w:r>
        <w:t>社区公司</w:t>
      </w:r>
      <w:r>
        <w:t>+</w:t>
      </w:r>
      <w:r>
        <w:t>贫困群众</w:t>
      </w:r>
      <w:r>
        <w:t>”</w:t>
      </w:r>
      <w:r>
        <w:t>运作模式，引导有劳动能力的贫困群众积极参与示范区建设，享受</w:t>
      </w:r>
      <w:r>
        <w:t>“</w:t>
      </w:r>
      <w:r>
        <w:t>保底分红</w:t>
      </w:r>
      <w:r>
        <w:t>+</w:t>
      </w:r>
      <w:r>
        <w:t>工资</w:t>
      </w:r>
      <w:r>
        <w:t>”</w:t>
      </w:r>
      <w:r>
        <w:t>双份收入，目前</w:t>
      </w:r>
      <w:r>
        <w:t>23</w:t>
      </w:r>
      <w:r>
        <w:t>名贫困群众就地进园打工，人均年增收</w:t>
      </w:r>
      <w:r>
        <w:t>8000</w:t>
      </w:r>
      <w:r>
        <w:t>元，实现了在自家</w:t>
      </w:r>
      <w:r>
        <w:rPr>
          <w:rFonts w:hint="eastAsia"/>
        </w:rPr>
        <w:t>门口打工，从根本上解决了外出打工产生的留守儿童、留守老人等社会问题，推动扶贫工作由输血向造血转变。</w:t>
      </w:r>
    </w:p>
    <w:p w:rsidR="001B56A8" w:rsidRDefault="001B56A8" w:rsidP="001B56A8">
      <w:pPr>
        <w:ind w:firstLineChars="200" w:firstLine="420"/>
      </w:pPr>
      <w:r>
        <w:rPr>
          <w:rFonts w:hint="eastAsia"/>
        </w:rPr>
        <w:t>“治贫”“扶志”同步推进，乡村文明程度不断提高。南湖区在扶经济、扶物质上出实招的同时，更加突出扶心扶志、扶能扶智，进一步丰富村民的精神世界，帮助村民提高自身文化修养水平，实现真正意义上的文化扶贫，从根本上改变贫困地区的落后状态，最终实现全面小康。将蔡家沟村打造成南湖区脱贫攻坚的新引擎，搭建农民增收致富新平台成为摆在南湖扶贫人面前的新课题。如何发挥文化引领在脱贫攻坚中的作用，为此多次与蔡家沟村第一书记、蔡家沟村驻村艺术家探讨研究，结合村内建档拉卡贫困户各自的特点进行精准施策，秉承资源优化和现有的自然风光和谐共生，在保持村庄原貌的基础上，对闲置房屋进行租赁改造，引导扶持村民，特别是贫困群众发展民宿旅游，全面提升村庄内涵品质，对闲置房屋分</w:t>
      </w:r>
      <w:r>
        <w:t>3</w:t>
      </w:r>
      <w:r>
        <w:t>个类别进行改造提升，贫困群众精心打造</w:t>
      </w:r>
      <w:r>
        <w:t>“</w:t>
      </w:r>
      <w:r>
        <w:t>美丽庭院</w:t>
      </w:r>
      <w:r>
        <w:t>”</w:t>
      </w:r>
      <w:r>
        <w:t>，形成一家一品，传承历史脉络。建档立卡贫困户孙大爷的房屋年久失修，驻村第一书记与其商量后，将房屋出租给艺术家，普通的农家小院被改造成了艺术家工作室，每年光租金就增收</w:t>
      </w:r>
      <w:r>
        <w:t>3000</w:t>
      </w:r>
      <w:r>
        <w:t>元。这个昔日沉寂落后的小山村旧貌换新颜，走出了一条</w:t>
      </w:r>
      <w:r>
        <w:t>“</w:t>
      </w:r>
      <w:r>
        <w:t>工商资本下乡、文化引领振兴</w:t>
      </w:r>
      <w:r>
        <w:t>”</w:t>
      </w:r>
      <w:r>
        <w:t>的脱贫之路，</w:t>
      </w:r>
      <w:r>
        <w:t xml:space="preserve"> 2018</w:t>
      </w:r>
      <w:r>
        <w:t>年</w:t>
      </w:r>
      <w:r>
        <w:t>8</w:t>
      </w:r>
      <w:r>
        <w:t>月</w:t>
      </w:r>
      <w:r>
        <w:t>17</w:t>
      </w:r>
      <w:r>
        <w:t>日南湖区蔡家沟村为</w:t>
      </w:r>
      <w:r>
        <w:t>“</w:t>
      </w:r>
      <w:r>
        <w:t>山东省乡村振兴暨脱贫攻坚现</w:t>
      </w:r>
      <w:r>
        <w:rPr>
          <w:rFonts w:hint="eastAsia"/>
        </w:rPr>
        <w:t>场会议”提供了会议现场，受到与会领导的高度评价。同时，借鉴蔡家沟试验场模式，持续推进东山坡餐饮、西山坡艾灸、李家大村石雕、大展村果品物流等</w:t>
      </w:r>
      <w:r>
        <w:t>7</w:t>
      </w:r>
      <w:r>
        <w:t>个文旅重点项目建设，招引有劳动能力的贫困群众就近就地打工，搭建诸城南部山区农民脱贫攻坚、增收致富平台。</w:t>
      </w:r>
    </w:p>
    <w:p w:rsidR="001B56A8" w:rsidRDefault="001B56A8" w:rsidP="001B56A8">
      <w:pPr>
        <w:ind w:firstLineChars="200" w:firstLine="420"/>
      </w:pPr>
      <w:r>
        <w:rPr>
          <w:rFonts w:hint="eastAsia"/>
        </w:rPr>
        <w:t>“下沉”“四心”齐头并进，基层治理能力不断提升。南湖区乡村振兴与脱贫攻坚成就的取得，与园区党组织的政治引领、带头奋斗直接相关。选出优质政治资源下沉，选好用好政治性强、责任心重、治理能力突出且得到群众衷心拥护身兼数职的“</w:t>
      </w:r>
      <w:r>
        <w:t>1+N”</w:t>
      </w:r>
      <w:r>
        <w:t>干部进驻常山示范区周边社区，以</w:t>
      </w:r>
      <w:r>
        <w:t>“</w:t>
      </w:r>
      <w:r>
        <w:t>拓荒牛</w:t>
      </w:r>
      <w:r>
        <w:t>”</w:t>
      </w:r>
      <w:r>
        <w:t>精神带领党员干部群众稳步推进常山示范区内社区建设、发展壮大集体经济，用</w:t>
      </w:r>
      <w:r>
        <w:t>“</w:t>
      </w:r>
      <w:r>
        <w:t>真心、爱心、诚心、善心</w:t>
      </w:r>
      <w:r>
        <w:t>”“</w:t>
      </w:r>
      <w:r>
        <w:t>四心</w:t>
      </w:r>
      <w:r>
        <w:t>”</w:t>
      </w:r>
      <w:r>
        <w:t>来赢得</w:t>
      </w:r>
      <w:r>
        <w:t>“</w:t>
      </w:r>
      <w:r>
        <w:t>民心</w:t>
      </w:r>
      <w:r>
        <w:t>”</w:t>
      </w:r>
      <w:r>
        <w:t>，让群众得到更多实惠，村容村貌焕然一新，乡风文明程度明显提高，脱贫攻坚成果效果显著。深入开展</w:t>
      </w:r>
      <w:r>
        <w:t>“</w:t>
      </w:r>
      <w:r>
        <w:t>基层组织治理能力提升活动</w:t>
      </w:r>
      <w:r>
        <w:t>”</w:t>
      </w:r>
      <w:r>
        <w:t>，派</w:t>
      </w:r>
      <w:r>
        <w:rPr>
          <w:rFonts w:hint="eastAsia"/>
        </w:rPr>
        <w:t>驻</w:t>
      </w:r>
      <w:r>
        <w:t>3</w:t>
      </w:r>
      <w:r>
        <w:t>个工作组进驻常山示范区周边社区，坚持问题导向、目标导向，</w:t>
      </w:r>
      <w:r>
        <w:t>“</w:t>
      </w:r>
      <w:r>
        <w:t>问政于民、问需于民、问计于民</w:t>
      </w:r>
      <w:r>
        <w:t>”</w:t>
      </w:r>
      <w:r>
        <w:t>，变群众上访为干部下访，紧紧依靠人民群众，找准工作的着力点和结合点，精准施策，原来基础较差的</w:t>
      </w:r>
      <w:r>
        <w:t>“</w:t>
      </w:r>
      <w:r>
        <w:t>问题村</w:t>
      </w:r>
      <w:r>
        <w:t>”</w:t>
      </w:r>
      <w:r>
        <w:t>华丽转身为</w:t>
      </w:r>
      <w:r>
        <w:t>“</w:t>
      </w:r>
      <w:r>
        <w:t>明星村</w:t>
      </w:r>
      <w:r>
        <w:t>”</w:t>
      </w:r>
      <w:r>
        <w:t>，原来贫困群众破败的房屋通过</w:t>
      </w:r>
      <w:r>
        <w:t>“</w:t>
      </w:r>
      <w:r>
        <w:t>居家提升改造</w:t>
      </w:r>
      <w:r>
        <w:t>”</w:t>
      </w:r>
      <w:r>
        <w:t>活动变身为</w:t>
      </w:r>
      <w:r>
        <w:t>“</w:t>
      </w:r>
      <w:r>
        <w:t>美丽庭院</w:t>
      </w:r>
      <w:r>
        <w:t>”</w:t>
      </w:r>
      <w:r>
        <w:t>，进一步增强基层党组织的号召力、凝聚力、向心力、公信力，闯出了一条打造高质量乡村振兴助力脱贫攻坚的新路。</w:t>
      </w:r>
    </w:p>
    <w:p w:rsidR="001B56A8" w:rsidRDefault="001B56A8" w:rsidP="009271BE">
      <w:pPr>
        <w:ind w:firstLine="420"/>
        <w:jc w:val="right"/>
      </w:pPr>
      <w:r w:rsidRPr="009271BE">
        <w:rPr>
          <w:rFonts w:hint="eastAsia"/>
        </w:rPr>
        <w:t>澎湃新闻</w:t>
      </w:r>
      <w:r>
        <w:rPr>
          <w:rFonts w:hint="eastAsia"/>
        </w:rPr>
        <w:t>2021-6-23</w:t>
      </w:r>
    </w:p>
    <w:p w:rsidR="001B56A8" w:rsidRDefault="001B56A8" w:rsidP="008B14A5">
      <w:pPr>
        <w:sectPr w:rsidR="001B56A8" w:rsidSect="008B14A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B5245" w:rsidRDefault="002B5245"/>
    <w:sectPr w:rsidR="002B52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56A8"/>
    <w:rsid w:val="001B56A8"/>
    <w:rsid w:val="002B52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B56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B56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1496</Characters>
  <Application>Microsoft Office Word</Application>
  <DocSecurity>0</DocSecurity>
  <Lines>12</Lines>
  <Paragraphs>3</Paragraphs>
  <ScaleCrop>false</ScaleCrop>
  <Company>Microsoft</Company>
  <LinksUpToDate>false</LinksUpToDate>
  <CharactersWithSpaces>1755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2022-06-14T07:21:00Z</dcterms:created>
</cp:coreProperties>
</file>