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B68" w:rsidRDefault="00077B68" w:rsidP="00583056">
      <w:pPr>
        <w:pStyle w:val="1"/>
        <w:rPr>
          <w:rFonts w:hint="eastAsia"/>
        </w:rPr>
      </w:pPr>
      <w:r w:rsidRPr="00583056">
        <w:rPr>
          <w:rFonts w:hint="eastAsia"/>
        </w:rPr>
        <w:t>南京：担责担当有力有为</w:t>
      </w:r>
      <w:r w:rsidRPr="00583056">
        <w:t xml:space="preserve"> 民营企业积极参与精准扶贫行动</w:t>
      </w:r>
    </w:p>
    <w:p w:rsidR="00077B68" w:rsidRDefault="00077B68" w:rsidP="00077B68">
      <w:pPr>
        <w:ind w:firstLineChars="200" w:firstLine="420"/>
      </w:pPr>
      <w:r>
        <w:rPr>
          <w:rFonts w:hint="eastAsia"/>
        </w:rPr>
        <w:t>近年来，南京市委统战部、市工商联紧紧围绕市委、市政府实施脱贫致富奔小康工程、努力建设“强富美高”新南京的目标任务，积极引导全市民营经济人士参与精准扶贫公益事业，大力弘扬企业家精神，履行社会责任，为经济社会发展和做出了积极的贡献。</w:t>
      </w:r>
      <w:r>
        <w:t>2019</w:t>
      </w:r>
      <w:r>
        <w:t>年全年，全市</w:t>
      </w:r>
      <w:r>
        <w:t>123</w:t>
      </w:r>
      <w:r>
        <w:t>家企业结对帮扶</w:t>
      </w:r>
      <w:r>
        <w:t>170</w:t>
      </w:r>
      <w:r>
        <w:t>个贫困村，产业扶贫项目资金到位</w:t>
      </w:r>
      <w:r>
        <w:t>4546</w:t>
      </w:r>
      <w:r>
        <w:t>万元；助学资金</w:t>
      </w:r>
      <w:r>
        <w:t>937.41</w:t>
      </w:r>
      <w:r>
        <w:t>万元，资助困难优秀学生</w:t>
      </w:r>
      <w:r>
        <w:t>6016</w:t>
      </w:r>
      <w:r>
        <w:t>人次；捐赠助困资金</w:t>
      </w:r>
      <w:r>
        <w:t>3811.89</w:t>
      </w:r>
      <w:r>
        <w:t>万元，受助困难群众约</w:t>
      </w:r>
      <w:r>
        <w:t>16710</w:t>
      </w:r>
      <w:r>
        <w:t>人次。</w:t>
      </w:r>
    </w:p>
    <w:p w:rsidR="00077B68" w:rsidRDefault="00077B68" w:rsidP="00077B68">
      <w:pPr>
        <w:ind w:firstLineChars="200" w:firstLine="420"/>
      </w:pPr>
      <w:r>
        <w:rPr>
          <w:rFonts w:hint="eastAsia"/>
        </w:rPr>
        <w:t>坚持思想引领。坚持以民营经济人士理想信念主题教育为抓手，持续深化古田革命传统教育和“重走抗联路”等品牌教育实践活动，汇聚全市民营经济人士建设全面小康社会的共识共为。开展“壮丽</w:t>
      </w:r>
      <w:r>
        <w:t>70</w:t>
      </w:r>
      <w:r>
        <w:t>年</w:t>
      </w:r>
      <w:r>
        <w:t>·</w:t>
      </w:r>
      <w:r>
        <w:t>我们都是追梦人</w:t>
      </w:r>
      <w:r>
        <w:t>”“</w:t>
      </w:r>
      <w:r>
        <w:t>金陵工商讲坛</w:t>
      </w:r>
      <w:r>
        <w:t>”</w:t>
      </w:r>
      <w:r>
        <w:t>和摄影书画作品展等系列活动，不断提升全市民营企业家投身国家</w:t>
      </w:r>
      <w:r>
        <w:t>“</w:t>
      </w:r>
      <w:r>
        <w:t>精准扶贫</w:t>
      </w:r>
      <w:r>
        <w:t>”</w:t>
      </w:r>
      <w:r>
        <w:t>战略和乡村振兴战略的自觉性和责任感。</w:t>
      </w:r>
    </w:p>
    <w:p w:rsidR="00077B68" w:rsidRDefault="00077B68" w:rsidP="00077B68">
      <w:pPr>
        <w:ind w:firstLineChars="200" w:firstLine="420"/>
      </w:pPr>
      <w:r>
        <w:rPr>
          <w:rFonts w:hint="eastAsia"/>
        </w:rPr>
        <w:t>南京筑康医药股份有限公司在商洛市丹凤县投资</w:t>
      </w:r>
      <w:r>
        <w:t>1.8</w:t>
      </w:r>
      <w:r>
        <w:t>亿元建设了新雨丹中药材科技产业园项目</w:t>
      </w:r>
    </w:p>
    <w:p w:rsidR="00077B68" w:rsidRDefault="00077B68" w:rsidP="00077B68">
      <w:pPr>
        <w:ind w:firstLineChars="200" w:firstLine="420"/>
      </w:pPr>
      <w:r>
        <w:rPr>
          <w:rFonts w:hint="eastAsia"/>
        </w:rPr>
        <w:t>坚持结对帮扶。按照市委市政府东西部扶贫协作工作部署，栖霞、雨花台等</w:t>
      </w:r>
      <w:r>
        <w:t>7</w:t>
      </w:r>
      <w:r>
        <w:t>区</w:t>
      </w:r>
      <w:r>
        <w:t>29</w:t>
      </w:r>
      <w:r>
        <w:t>家民营企业与商洛市、西宁市</w:t>
      </w:r>
      <w:r>
        <w:t>10</w:t>
      </w:r>
      <w:r>
        <w:t>县（区）</w:t>
      </w:r>
      <w:r>
        <w:t>29</w:t>
      </w:r>
      <w:r>
        <w:t>个村开展结对帮扶。南京筑康医药股份有限公司在商洛市丹凤县投资</w:t>
      </w:r>
      <w:r>
        <w:t>1.8</w:t>
      </w:r>
      <w:r>
        <w:t>亿元建设了新雨丹中药材科技产业园项目。截至</w:t>
      </w:r>
      <w:r>
        <w:t>2019</w:t>
      </w:r>
      <w:r>
        <w:t>年底，所有结对国定贫困村、省定经济薄弱村都已顺利摘帽。</w:t>
      </w:r>
    </w:p>
    <w:p w:rsidR="00077B68" w:rsidRDefault="00077B68" w:rsidP="00077B68">
      <w:pPr>
        <w:ind w:firstLineChars="200" w:firstLine="420"/>
      </w:pPr>
      <w:r>
        <w:rPr>
          <w:rFonts w:hint="eastAsia"/>
        </w:rPr>
        <w:t>坚持扶智扶志。组织民营企业赴商洛、淮安、盐城、伊宁等市帮扶困难家庭学生完成学业。南京维智德研学旅行服务公司安排雨花台区与西宁大通县、商洛丹凤县举办了“走出大山、放飞梦想”“走进大山洗涤心灵”研学帮扶活动，开拓贫困地区学生视野，分享改革开放成果。</w:t>
      </w:r>
    </w:p>
    <w:p w:rsidR="00077B68" w:rsidRDefault="00077B68" w:rsidP="00077B68">
      <w:pPr>
        <w:ind w:firstLineChars="200" w:firstLine="420"/>
      </w:pPr>
      <w:r>
        <w:rPr>
          <w:rFonts w:hint="eastAsia"/>
        </w:rPr>
        <w:t>坚持扶贫新模式。苏宁控股集团在全国贫困地区布局</w:t>
      </w:r>
      <w:r>
        <w:t>5000</w:t>
      </w:r>
      <w:r>
        <w:t>个苏宁村，专项投入超过</w:t>
      </w:r>
      <w:r>
        <w:t>5</w:t>
      </w:r>
      <w:r>
        <w:t>亿元。电商企业汇通达，针对农村市场开设了</w:t>
      </w:r>
      <w:r>
        <w:t>7.8</w:t>
      </w:r>
      <w:r>
        <w:t>万家乡镇夫妻店，建设了</w:t>
      </w:r>
      <w:r>
        <w:t>500</w:t>
      </w:r>
      <w:r>
        <w:t>家中枢平台。</w:t>
      </w:r>
      <w:r>
        <w:t>2020</w:t>
      </w:r>
      <w:r>
        <w:t>年疫情期间，市餐饮商会与溧水区龙虾养殖户签订了长期供货协议，带动了滞销小龙虾的销路，一个月内累计供货超过</w:t>
      </w:r>
      <w:r>
        <w:t>1</w:t>
      </w:r>
      <w:r>
        <w:t>万斤。</w:t>
      </w:r>
    </w:p>
    <w:p w:rsidR="00077B68" w:rsidRDefault="00077B68" w:rsidP="00077B68">
      <w:pPr>
        <w:ind w:firstLineChars="200" w:firstLine="420"/>
      </w:pPr>
      <w:r>
        <w:rPr>
          <w:rFonts w:hint="eastAsia"/>
        </w:rPr>
        <w:t>坚持扶弱济困。组织民营企业捐建公益项目，解决长期存在的农村基础设施难题。苏宁控股集团在六合区八里社区投入</w:t>
      </w:r>
      <w:r>
        <w:t>100</w:t>
      </w:r>
      <w:r>
        <w:t>万元建设</w:t>
      </w:r>
      <w:r>
        <w:t>4</w:t>
      </w:r>
      <w:r>
        <w:t>座水灌站，极大缓解了八里社区的内涝问题，保障了农户生产生活安全。丰盛集团在结对村开展免费综合体检和育龄妇女的两癌筛查，同时还设立了专项医疗救助金，健康帮扶支出</w:t>
      </w:r>
      <w:r>
        <w:t>30</w:t>
      </w:r>
      <w:r>
        <w:t>万元以上。</w:t>
      </w:r>
    </w:p>
    <w:p w:rsidR="00077B68" w:rsidRDefault="00077B68" w:rsidP="00077B68">
      <w:pPr>
        <w:ind w:firstLineChars="200" w:firstLine="420"/>
        <w:rPr>
          <w:rFonts w:hint="eastAsia"/>
        </w:rPr>
      </w:pPr>
      <w:r>
        <w:rPr>
          <w:rFonts w:hint="eastAsia"/>
        </w:rPr>
        <w:t>坚持典型宣传引路。在各类媒体上宣传民营企业参与“精准扶贫”行动和乡村振兴战略的典型事例。编辑了</w:t>
      </w:r>
      <w:r>
        <w:t>4</w:t>
      </w:r>
      <w:r>
        <w:t>期《南京市精准扶贫工作简报》，反映全市民营企业的成绩与贡献，总结工作经验。汪建国，李明霞等分获全国和省</w:t>
      </w:r>
      <w:r>
        <w:t>“</w:t>
      </w:r>
      <w:r>
        <w:t>优秀中国特色社会主义事业建设者</w:t>
      </w:r>
      <w:r>
        <w:t>”</w:t>
      </w:r>
      <w:r>
        <w:t>荣誉称号。安排全国人大代表、江苏固城湖青松水产专业合作联社党委书记、理事长邢青松为南京市总商会副会长，把精准扶贫的带头人吸纳进工商联领导班子，为更多的民营企业家积极投身精准扶贫事业起到了极大地引领和示范作用。</w:t>
      </w:r>
    </w:p>
    <w:p w:rsidR="00077B68" w:rsidRDefault="00077B68" w:rsidP="00077B68">
      <w:pPr>
        <w:ind w:firstLineChars="200" w:firstLine="420"/>
        <w:jc w:val="right"/>
        <w:rPr>
          <w:rFonts w:hint="eastAsia"/>
        </w:rPr>
      </w:pPr>
      <w:r w:rsidRPr="00583056">
        <w:rPr>
          <w:rFonts w:hint="eastAsia"/>
        </w:rPr>
        <w:t>江苏省工商业联合会</w:t>
      </w:r>
      <w:smartTag w:uri="urn:schemas-microsoft-com:office:smarttags" w:element="chsdate">
        <w:smartTagPr>
          <w:attr w:name="IsROCDate" w:val="False"/>
          <w:attr w:name="IsLunarDate" w:val="False"/>
          <w:attr w:name="Day" w:val="25"/>
          <w:attr w:name="Month" w:val="5"/>
          <w:attr w:name="Year" w:val="2020"/>
        </w:smartTagPr>
        <w:r>
          <w:rPr>
            <w:rFonts w:hint="eastAsia"/>
          </w:rPr>
          <w:t>2020-5-25</w:t>
        </w:r>
      </w:smartTag>
    </w:p>
    <w:p w:rsidR="00077B68" w:rsidRDefault="00077B68" w:rsidP="00D8332C">
      <w:pPr>
        <w:sectPr w:rsidR="00077B68" w:rsidSect="00D8332C">
          <w:type w:val="continuous"/>
          <w:pgSz w:w="11906" w:h="16838" w:code="9"/>
          <w:pgMar w:top="1644" w:right="1236" w:bottom="1418" w:left="1814" w:header="851" w:footer="907" w:gutter="0"/>
          <w:pgNumType w:start="1"/>
          <w:cols w:space="425"/>
          <w:docGrid w:type="lines" w:linePitch="341" w:charSpace="2373"/>
        </w:sectPr>
      </w:pPr>
    </w:p>
    <w:p w:rsidR="00FD26B4" w:rsidRDefault="00FD26B4"/>
    <w:sectPr w:rsidR="00FD26B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77B68"/>
    <w:rsid w:val="00077B68"/>
    <w:rsid w:val="00FD26B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qFormat/>
    <w:rsid w:val="00077B6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7B68"/>
    <w:rPr>
      <w:rFonts w:ascii="黑体" w:eastAsia="黑体" w:hAnsi="宋体" w:cs="Times New Roman"/>
      <w:b/>
      <w:kern w:val="36"/>
      <w:sz w:val="32"/>
      <w:szCs w:val="32"/>
    </w:rPr>
  </w:style>
  <w:style w:type="paragraph" w:customStyle="1" w:styleId="Char2CharCharChar">
    <w:name w:val="Char2 Char Char Char"/>
    <w:basedOn w:val="a"/>
    <w:autoRedefine/>
    <w:rsid w:val="00077B68"/>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1063</Characters>
  <Application>Microsoft Office Word</Application>
  <DocSecurity>0</DocSecurity>
  <Lines>8</Lines>
  <Paragraphs>2</Paragraphs>
  <ScaleCrop>false</ScaleCrop>
  <Company>Microsoft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
  <cp:revision>1</cp:revision>
  <dcterms:created xsi:type="dcterms:W3CDTF">2022-07-18T06:41:00Z</dcterms:created>
</cp:coreProperties>
</file>