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08" w:rsidRDefault="008E0408" w:rsidP="00936132">
      <w:pPr>
        <w:pStyle w:val="1"/>
        <w:rPr>
          <w:rFonts w:hint="eastAsia"/>
        </w:rPr>
      </w:pPr>
      <w:r w:rsidRPr="00936132">
        <w:rPr>
          <w:rFonts w:hint="eastAsia"/>
        </w:rPr>
        <w:t>探索金融服务“三农”乡村振兴路径</w:t>
      </w:r>
      <w:r w:rsidRPr="00936132">
        <w:t xml:space="preserve"> 访中国农业</w:t>
      </w:r>
    </w:p>
    <w:p w:rsidR="008E0408" w:rsidRDefault="008E0408" w:rsidP="008E0408">
      <w:pPr>
        <w:ind w:firstLineChars="200" w:firstLine="420"/>
      </w:pPr>
      <w:r>
        <w:rPr>
          <w:rFonts w:hint="eastAsia"/>
        </w:rPr>
        <w:t>近年来，中国农业银行不断加大扶贫投入，金融扶贫工作取得积极进展。同时，该行一直致力于探索金融服务乡村振兴战略的路径。展望未来，农行将如何更好服务“三农”？经济日报记者专访了中国农业银行副行长王纬。</w:t>
      </w:r>
    </w:p>
    <w:p w:rsidR="008E0408" w:rsidRDefault="008E0408" w:rsidP="008E0408">
      <w:pPr>
        <w:ind w:firstLineChars="200" w:firstLine="420"/>
      </w:pPr>
      <w:r>
        <w:rPr>
          <w:rFonts w:hint="eastAsia"/>
        </w:rPr>
        <w:t>记者：近年来，农行进一步加大脱贫攻坚金融服务力度，目前成效如何？</w:t>
      </w:r>
    </w:p>
    <w:p w:rsidR="008E0408" w:rsidRDefault="008E0408" w:rsidP="008E0408">
      <w:pPr>
        <w:ind w:firstLineChars="200" w:firstLine="420"/>
      </w:pPr>
      <w:r>
        <w:rPr>
          <w:rFonts w:hint="eastAsia"/>
        </w:rPr>
        <w:t>王纬：农行金融扶贫工作取得积极进展。具体来说，一是贫困地区贷款投放显著增加。截至</w:t>
      </w:r>
      <w:r>
        <w:t>6</w:t>
      </w:r>
      <w:r>
        <w:t>月末，我们在</w:t>
      </w:r>
      <w:r>
        <w:t>832</w:t>
      </w:r>
      <w:r>
        <w:t>个国家扶贫重点县的贷款余额达</w:t>
      </w:r>
      <w:r>
        <w:t>10331</w:t>
      </w:r>
      <w:r>
        <w:t>亿元，较年初增长</w:t>
      </w:r>
      <w:r>
        <w:t>1092</w:t>
      </w:r>
      <w:r>
        <w:t>亿元，增幅</w:t>
      </w:r>
      <w:r>
        <w:t>11.82%</w:t>
      </w:r>
      <w:r>
        <w:t>，高于全行贷款平均增幅；二是深度贫困地区贷款增长较快。截至</w:t>
      </w:r>
      <w:r>
        <w:t>6</w:t>
      </w:r>
      <w:r>
        <w:t>月末，深度贫困地区各项贷款余额</w:t>
      </w:r>
      <w:r>
        <w:t>3724</w:t>
      </w:r>
      <w:r>
        <w:t>亿元，高于全行贷款平均增幅；三是精准扶贫贷款规模持续扩大。截至</w:t>
      </w:r>
      <w:r>
        <w:t>6</w:t>
      </w:r>
      <w:r>
        <w:t>月末，精准扶贫贷款余额</w:t>
      </w:r>
      <w:r>
        <w:t>3635</w:t>
      </w:r>
      <w:r>
        <w:t>亿元，较年初增加</w:t>
      </w:r>
      <w:r>
        <w:t>335</w:t>
      </w:r>
      <w:r>
        <w:t>亿元，增幅</w:t>
      </w:r>
      <w:r>
        <w:t>10.14%</w:t>
      </w:r>
      <w:r>
        <w:t>，高于全行贷款平均增幅；四是基础金融服务稳步提升。目前，我们正在积极构建</w:t>
      </w:r>
      <w:r>
        <w:t>“</w:t>
      </w:r>
      <w:r>
        <w:t>人工网点</w:t>
      </w:r>
      <w:r>
        <w:t>+</w:t>
      </w:r>
      <w:r>
        <w:t>自助</w:t>
      </w:r>
      <w:r>
        <w:rPr>
          <w:rFonts w:hint="eastAsia"/>
        </w:rPr>
        <w:t>网点</w:t>
      </w:r>
      <w:r>
        <w:t>+</w:t>
      </w:r>
      <w:r>
        <w:t>惠农通服务点</w:t>
      </w:r>
      <w:r>
        <w:t>+</w:t>
      </w:r>
      <w:r>
        <w:t>互联网线上渠道</w:t>
      </w:r>
      <w:r>
        <w:t>+</w:t>
      </w:r>
      <w:r>
        <w:t>流动服务</w:t>
      </w:r>
      <w:r>
        <w:t>”</w:t>
      </w:r>
      <w:r>
        <w:t>五位一体服务渠道网络，努力解决贫困地区服务网络薄弱、金融服务难问题。同时，我们还将尽快新增</w:t>
      </w:r>
      <w:r>
        <w:t>57</w:t>
      </w:r>
      <w:r>
        <w:t>个贫困地区乡镇人工网点、</w:t>
      </w:r>
      <w:r>
        <w:t>44</w:t>
      </w:r>
      <w:r>
        <w:t>个自助网点；五是东西部扶贫协作有序开展。</w:t>
      </w:r>
      <w:r>
        <w:t>12</w:t>
      </w:r>
      <w:r>
        <w:t>家东部行结对帮扶</w:t>
      </w:r>
      <w:r>
        <w:t>“</w:t>
      </w:r>
      <w:r>
        <w:t>三区三州</w:t>
      </w:r>
      <w:r>
        <w:t>”12</w:t>
      </w:r>
      <w:r>
        <w:t>个地市，上半年已梳理潜在招商项目</w:t>
      </w:r>
      <w:r>
        <w:t>36</w:t>
      </w:r>
      <w:r>
        <w:t>个，选派</w:t>
      </w:r>
      <w:r>
        <w:t>7</w:t>
      </w:r>
      <w:r>
        <w:t>名处级干部到</w:t>
      </w:r>
      <w:r>
        <w:t>“</w:t>
      </w:r>
      <w:r>
        <w:t>三区三州</w:t>
      </w:r>
      <w:r>
        <w:t>”</w:t>
      </w:r>
      <w:r>
        <w:t>行交流任职，并按</w:t>
      </w:r>
      <w:r>
        <w:t>“</w:t>
      </w:r>
      <w:r>
        <w:t>双百</w:t>
      </w:r>
      <w:r>
        <w:t>”</w:t>
      </w:r>
      <w:r>
        <w:t>干部人才结对帮扶计划，选派</w:t>
      </w:r>
      <w:r>
        <w:t>100</w:t>
      </w:r>
      <w:r>
        <w:t>名科级干部交流任职；六是教育就业扶贫行动进展顺利。我们举办了</w:t>
      </w:r>
      <w:r>
        <w:t>“</w:t>
      </w:r>
      <w:r>
        <w:t>金穗圆梦</w:t>
      </w:r>
      <w:r>
        <w:t>”</w:t>
      </w:r>
      <w:r>
        <w:t>助学活动，全行募集资金</w:t>
      </w:r>
      <w:r>
        <w:t>5178</w:t>
      </w:r>
      <w:r>
        <w:t>万元，精准资助了</w:t>
      </w:r>
      <w:r>
        <w:t>3996</w:t>
      </w:r>
      <w:r>
        <w:t>名来自</w:t>
      </w:r>
      <w:r>
        <w:t>“</w:t>
      </w:r>
      <w:r>
        <w:t>三区三州</w:t>
      </w:r>
      <w:r>
        <w:rPr>
          <w:rFonts w:hint="eastAsia"/>
        </w:rPr>
        <w:t>”等地区的贫困家庭大学生；七是消费扶贫工作持续推进。通过总行“益农融商”公益商城、“惠农</w:t>
      </w:r>
      <w:r>
        <w:t>e</w:t>
      </w:r>
      <w:r>
        <w:t>通</w:t>
      </w:r>
      <w:r>
        <w:t>”</w:t>
      </w:r>
      <w:r>
        <w:t>平台</w:t>
      </w:r>
      <w:r>
        <w:t>“</w:t>
      </w:r>
      <w:r>
        <w:t>电商扶贫</w:t>
      </w:r>
      <w:r>
        <w:t>”</w:t>
      </w:r>
      <w:r>
        <w:t>专区、线下直采等方式，已直接购买贫困地区农产品</w:t>
      </w:r>
      <w:r>
        <w:t>1500</w:t>
      </w:r>
      <w:r>
        <w:t>万元，帮助销售贫困地区农产品</w:t>
      </w:r>
      <w:r>
        <w:t>9000</w:t>
      </w:r>
      <w:r>
        <w:t>余万元。</w:t>
      </w:r>
    </w:p>
    <w:p w:rsidR="008E0408" w:rsidRDefault="008E0408" w:rsidP="008E0408">
      <w:pPr>
        <w:ind w:firstLineChars="200" w:firstLine="420"/>
      </w:pPr>
      <w:r>
        <w:rPr>
          <w:rFonts w:hint="eastAsia"/>
        </w:rPr>
        <w:t>记者：农行在探索金融支持乡村振兴方面有什么好的经验可以分享？</w:t>
      </w:r>
    </w:p>
    <w:p w:rsidR="008E0408" w:rsidRDefault="008E0408" w:rsidP="008E0408">
      <w:pPr>
        <w:ind w:firstLineChars="200" w:firstLine="420"/>
      </w:pPr>
      <w:r>
        <w:rPr>
          <w:rFonts w:hint="eastAsia"/>
        </w:rPr>
        <w:t>王纬：一是要做好顶层设计。乡村振兴战略涉及面广，金融需求种类繁多。为此，农行总行制定出台金融服务乡村振兴政策制度和实施方案，明确全行服务乡村振兴的目标任务、服务重点和政策保障。围绕总行确定的重点领域和目标任务，分支行加强组织推动，将服务乡村振兴的各项工作目标化、清单化、项目化、责任化，落实到具体责任人，明确工作时限和具体要求，确保服务乡村振兴各项政策措施落地实施并取得实效。</w:t>
      </w:r>
    </w:p>
    <w:p w:rsidR="008E0408" w:rsidRDefault="008E0408" w:rsidP="008E0408">
      <w:pPr>
        <w:ind w:firstLineChars="200" w:firstLine="420"/>
      </w:pPr>
      <w:r>
        <w:rPr>
          <w:rFonts w:hint="eastAsia"/>
        </w:rPr>
        <w:t>二是要因地制宜探索服务模式。我国农村幅员辽阔，乡村振兴金融需求主体也千差万别，这就要求我们因地制宜提供金融服务。农业银行根据不同类型客户需求，积极创新服务模式，形成了一整套成熟的、可复制的农村金融服务模式体系。</w:t>
      </w:r>
    </w:p>
    <w:p w:rsidR="008E0408" w:rsidRDefault="008E0408" w:rsidP="008E0408">
      <w:pPr>
        <w:ind w:firstLineChars="200" w:firstLine="420"/>
      </w:pPr>
      <w:r>
        <w:rPr>
          <w:rFonts w:hint="eastAsia"/>
        </w:rPr>
        <w:t>三是要充分利用现代金融科技手段。随着移动互联网技术广泛应用于农业农村各个领域，现代金融技术已成为服务乡村振兴的重要手段。农行积极顺应这一趋势，将互联网金融服务“三农”作为全行的“一号工程”，依托自主研发的“惠农</w:t>
      </w:r>
      <w:r>
        <w:t>e</w:t>
      </w:r>
      <w:r>
        <w:t>通</w:t>
      </w:r>
      <w:r>
        <w:t>”</w:t>
      </w:r>
      <w:r>
        <w:t>平台，做实网络融资、支付结算、农村电商三大服务功能，加强三大业务功能协同融合，让更多县域农村居民享受到现代化、低成本的金融服务。</w:t>
      </w:r>
    </w:p>
    <w:p w:rsidR="008E0408" w:rsidRDefault="008E0408" w:rsidP="008E0408">
      <w:pPr>
        <w:ind w:firstLineChars="200" w:firstLine="420"/>
        <w:rPr>
          <w:rFonts w:hint="eastAsia"/>
        </w:rPr>
      </w:pPr>
      <w:r>
        <w:rPr>
          <w:rFonts w:hint="eastAsia"/>
        </w:rPr>
        <w:t>四是要加强多方合作共同支持乡村振兴。实施乡村振兴战略是一盘大棋，服务乡村振兴仅靠金融力量是远远不够的，需要联合社会各界力量。为此，农行积极加强与国家发展改革委、财政部、农业农村部等部委合作，深化与国家农业信贷担保体系、风险补偿基金、地方中小型涉农产业基金等的合作，加大与大型农业产业化龙头企业、金融同业合作力度，力争发挥各自优势，共同做好金融服务乡村振兴这篇大文章。</w:t>
      </w:r>
    </w:p>
    <w:p w:rsidR="008E0408" w:rsidRDefault="008E0408" w:rsidP="00936132">
      <w:pPr>
        <w:ind w:firstLine="420"/>
        <w:jc w:val="right"/>
        <w:rPr>
          <w:rFonts w:hint="eastAsia"/>
        </w:rPr>
      </w:pPr>
      <w:r w:rsidRPr="00936132">
        <w:rPr>
          <w:rFonts w:hint="eastAsia"/>
        </w:rPr>
        <w:t>湖南科技网</w:t>
      </w:r>
      <w:smartTag w:uri="urn:schemas-microsoft-com:office:smarttags" w:element="chsdate">
        <w:smartTagPr>
          <w:attr w:name="Year" w:val="2019"/>
          <w:attr w:name="Month" w:val="10"/>
          <w:attr w:name="Day" w:val="5"/>
          <w:attr w:name="IsLunarDate" w:val="False"/>
          <w:attr w:name="IsROCDate" w:val="False"/>
        </w:smartTagPr>
        <w:r>
          <w:rPr>
            <w:rFonts w:hint="eastAsia"/>
          </w:rPr>
          <w:t>2019-10-5</w:t>
        </w:r>
      </w:smartTag>
    </w:p>
    <w:p w:rsidR="008E0408" w:rsidRDefault="008E0408" w:rsidP="00C83DB7">
      <w:pPr>
        <w:sectPr w:rsidR="008E0408" w:rsidSect="00C83DB7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3E6198" w:rsidRDefault="003E6198"/>
    <w:sectPr w:rsidR="003E6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0408"/>
    <w:rsid w:val="003E6198"/>
    <w:rsid w:val="008E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8E040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E0408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8E0408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2022-06-13T02:50:00Z</dcterms:created>
</cp:coreProperties>
</file>