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9D" w:rsidRDefault="00A33D9D" w:rsidP="00EA3FF5">
      <w:pPr>
        <w:pStyle w:val="1"/>
      </w:pPr>
      <w:r w:rsidRPr="00CE6E06">
        <w:rPr>
          <w:rFonts w:hint="eastAsia"/>
        </w:rPr>
        <w:t>青川县做好脱贫攻坚“后半篇文章”</w:t>
      </w:r>
      <w:r w:rsidRPr="00CE6E06">
        <w:t xml:space="preserve"> 写实乡村振兴</w:t>
      </w:r>
      <w:r w:rsidRPr="00CE6E06">
        <w:t>“</w:t>
      </w:r>
      <w:r w:rsidRPr="00CE6E06">
        <w:t>前半篇文章</w:t>
      </w:r>
      <w:r w:rsidRPr="00CE6E06">
        <w:t>”</w:t>
      </w:r>
    </w:p>
    <w:p w:rsidR="00A33D9D" w:rsidRDefault="00A33D9D" w:rsidP="00A33D9D">
      <w:pPr>
        <w:ind w:firstLineChars="200" w:firstLine="420"/>
      </w:pPr>
      <w:r>
        <w:rPr>
          <w:rFonts w:hint="eastAsia"/>
        </w:rPr>
        <w:t>脱贫摘帽不是终点，而是新生活、新奋斗的起点。站在新的历史起点，四川省青川县如何巩固拓展脱贫攻坚成果同乡村振兴有效衔接，写好这篇“结合文章”？</w:t>
      </w:r>
    </w:p>
    <w:p w:rsidR="00A33D9D" w:rsidRDefault="00A33D9D" w:rsidP="00A33D9D">
      <w:pPr>
        <w:ind w:firstLineChars="200" w:firstLine="420"/>
      </w:pPr>
      <w:r>
        <w:rPr>
          <w:rFonts w:hint="eastAsia"/>
        </w:rPr>
        <w:t>青川县给出的答案是：认真总结运用好脱贫攻坚经验做法，做好脱贫攻坚“后半篇文章”，写实乡村振兴“前半篇文章”，强化党的领导，抓好工作统筹，实现乡村全面振兴。</w:t>
      </w:r>
    </w:p>
    <w:p w:rsidR="00A33D9D" w:rsidRDefault="00A33D9D" w:rsidP="00A33D9D">
      <w:pPr>
        <w:ind w:firstLineChars="200" w:firstLine="420"/>
      </w:pPr>
      <w:r>
        <w:rPr>
          <w:rFonts w:hint="eastAsia"/>
        </w:rPr>
        <w:t>强化党的领导</w:t>
      </w:r>
      <w:r>
        <w:t xml:space="preserve"> </w:t>
      </w:r>
      <w:r>
        <w:t>不断夯实组织基础</w:t>
      </w:r>
    </w:p>
    <w:p w:rsidR="00A33D9D" w:rsidRDefault="00A33D9D" w:rsidP="00A33D9D">
      <w:pPr>
        <w:ind w:firstLineChars="200" w:firstLine="420"/>
      </w:pPr>
      <w:r>
        <w:rPr>
          <w:rFonts w:hint="eastAsia"/>
        </w:rPr>
        <w:t>在巩固拓展脱贫攻坚成果同乡村振兴有效衔接中，青川县坚持“五级”书记抓乡村振兴，引导群众坚定不移感党恩、听党话、跟党走，确保基层党组织真正成为群众致富的“主心骨”。</w:t>
      </w:r>
    </w:p>
    <w:p w:rsidR="00A33D9D" w:rsidRDefault="00A33D9D" w:rsidP="00A33D9D">
      <w:pPr>
        <w:ind w:firstLineChars="200" w:firstLine="420"/>
      </w:pPr>
      <w:r>
        <w:rPr>
          <w:rFonts w:hint="eastAsia"/>
        </w:rPr>
        <w:t>同时，通过筑牢乡村振兴的组织基础，加强乡村振兴的组织力量，在基层探索实施党组织书记大走访工作机制，通过走访大力宣传党的理论方针和政策，教育引导党员、群众感党恩、跟党走。依托“学习大课堂、院坝大课堂、田间大课堂”等，开展党支部学习、农民思想大教育，进一步构建和谐的党群干群关系。</w:t>
      </w:r>
    </w:p>
    <w:p w:rsidR="00A33D9D" w:rsidRDefault="00A33D9D" w:rsidP="00A33D9D">
      <w:pPr>
        <w:ind w:firstLineChars="200" w:firstLine="420"/>
      </w:pPr>
      <w:r>
        <w:rPr>
          <w:rFonts w:hint="eastAsia"/>
        </w:rPr>
        <w:t>此外，不断强化系统性培养和教育机制，加大从产业能人、青年农民、高知识群体和非公有制经济组织、社会组织中发展党员的力度，向党组织注入新鲜血液，不断优化党员队伍结构，提升党员队伍战斗力，夯实党的基层组织基础。</w:t>
      </w:r>
    </w:p>
    <w:p w:rsidR="00A33D9D" w:rsidRDefault="00A33D9D" w:rsidP="00A33D9D">
      <w:pPr>
        <w:ind w:firstLineChars="200" w:firstLine="420"/>
      </w:pPr>
      <w:r>
        <w:rPr>
          <w:rFonts w:hint="eastAsia"/>
        </w:rPr>
        <w:t>加强政策衔接</w:t>
      </w:r>
      <w:r>
        <w:t xml:space="preserve"> </w:t>
      </w:r>
      <w:r>
        <w:t>着力完善工作体系</w:t>
      </w:r>
    </w:p>
    <w:p w:rsidR="00A33D9D" w:rsidRDefault="00A33D9D" w:rsidP="00A33D9D">
      <w:pPr>
        <w:ind w:firstLineChars="200" w:firstLine="420"/>
      </w:pPr>
      <w:r>
        <w:rPr>
          <w:rFonts w:hint="eastAsia"/>
        </w:rPr>
        <w:t>在加强政策衔接、着力完善工作体系中，青川不断巩固好脱贫攻坚成果，落实“四个不摘”要求，保持现有帮扶政策总体稳定，对退出的贫困县、贫困村、贫困人口扶上马送一程。</w:t>
      </w:r>
    </w:p>
    <w:p w:rsidR="00A33D9D" w:rsidRDefault="00A33D9D" w:rsidP="00A33D9D">
      <w:pPr>
        <w:ind w:firstLineChars="200" w:firstLine="420"/>
      </w:pPr>
      <w:r>
        <w:rPr>
          <w:rFonts w:hint="eastAsia"/>
        </w:rPr>
        <w:t>健全防止返贫动态监测和精准帮扶机制，加强对脱贫不稳定户、边缘易致贫户以及因疫情或其他原因收入骤减或支出骤增户的动态监测，设立防贫“预警下限”和“保障上限”，对返贫和新发生贫困人口从培训教育、就业创业、医疗、产业、基础设施与公共服务等方面提前采取针对性帮扶措施。</w:t>
      </w:r>
    </w:p>
    <w:p w:rsidR="00A33D9D" w:rsidRDefault="00A33D9D" w:rsidP="00A33D9D">
      <w:pPr>
        <w:ind w:firstLineChars="200" w:firstLine="420"/>
      </w:pPr>
      <w:r>
        <w:rPr>
          <w:rFonts w:hint="eastAsia"/>
        </w:rPr>
        <w:t>注重规划的衔接与结合。做好巩固拓展脱贫攻坚成果同乡村振兴有效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rsidR="00A33D9D" w:rsidRDefault="00A33D9D" w:rsidP="00A33D9D">
      <w:pPr>
        <w:ind w:firstLineChars="200" w:firstLine="420"/>
      </w:pPr>
      <w:r>
        <w:rPr>
          <w:rFonts w:hint="eastAsia"/>
        </w:rPr>
        <w:t>同时，在完善制度体系中，合理引导资源转移，适应从脱贫攻坚向乡村振兴的形势转变，分类确定需要取消的、接续的、完善的和强化的扶贫政策，总结梳理脱贫攻坚中成熟的理论成果、实践经验，用于完善乡村振兴政策体系、制度框架。积极将产业扶贫机制、资金、资源、人才等引向产业振兴，充分发挥龙头企业、合作社和致富带头人带动作用。寻找到脱贫攻坚政策与乡村振兴政策对农民扶持的支撑点、对农业发展的交叉点、对农村治理的结合点，实现脱贫攻坚与乡村振兴梯次推进。</w:t>
      </w:r>
    </w:p>
    <w:p w:rsidR="00A33D9D" w:rsidRDefault="00A33D9D" w:rsidP="00A33D9D">
      <w:pPr>
        <w:ind w:firstLineChars="200" w:firstLine="420"/>
      </w:pPr>
      <w:r>
        <w:rPr>
          <w:rFonts w:hint="eastAsia"/>
        </w:rPr>
        <w:t>加强统筹谋划</w:t>
      </w:r>
      <w:r>
        <w:t xml:space="preserve"> </w:t>
      </w:r>
      <w:r>
        <w:t>推动乡村全面振兴</w:t>
      </w:r>
    </w:p>
    <w:p w:rsidR="00A33D9D" w:rsidRDefault="00A33D9D" w:rsidP="00A33D9D">
      <w:pPr>
        <w:ind w:firstLineChars="200" w:firstLine="420"/>
      </w:pPr>
      <w:r>
        <w:rPr>
          <w:rFonts w:hint="eastAsia"/>
        </w:rPr>
        <w:t>青川坚持以人民为中心的发展思想，坚持科学施策，正确处理当前与长远、局部与整体、内因与外因等辩证关系，努力做到统筹兼顾、分类有序、协同配合、接续推进，不断提高广大农民的获得感、幸福感。</w:t>
      </w:r>
    </w:p>
    <w:p w:rsidR="00A33D9D" w:rsidRDefault="00A33D9D" w:rsidP="00A33D9D">
      <w:pPr>
        <w:ind w:firstLineChars="200" w:firstLine="420"/>
      </w:pPr>
      <w:r>
        <w:rPr>
          <w:rFonts w:hint="eastAsia"/>
        </w:rPr>
        <w:t>立足自身优势和资源禀赋，持续优化产业布局，鼓励多元产业发展，在原有扶贫产业基础上，大力发展数字农业、电子商务、高效农业等涉农新业态、新模式，培育新型农业经营主体工程，发展多种形式农业适度规模经营，突出抓好家庭农场和农民合作社两类农业经营主体发展，支持小农户和现代农业发展有机衔接，不断延伸农业产业链条，增加农业附加值，加快农业产业的商业模式创新，强化传统农业向现代农业转型升级，推动农村一二三产业融合发展，增强乡村产业聚合力。</w:t>
      </w:r>
    </w:p>
    <w:p w:rsidR="00A33D9D" w:rsidRDefault="00A33D9D" w:rsidP="00A33D9D">
      <w:pPr>
        <w:ind w:firstLineChars="200" w:firstLine="420"/>
      </w:pPr>
      <w:r>
        <w:rPr>
          <w:rFonts w:hint="eastAsia"/>
        </w:rPr>
        <w:t>按照全面推进乡村振兴的要求，统筹编制县域城镇和村庄规划。为了广大农民根本福祉和农村社会文明和谐，树牢绿色发展理念，推动生产、生活、生态协调发展，扎实推进农村人居环境三年整治行动，加强农业生态环境保护和农村污染防治；尽快补齐农村基础设施这个短板，重点抓好农村交通运输、农田水利、农村饮水、乡村物流和宽带网络等基础设施建设；夯实乡村治理这个根基，强化农村基层党组织领导作用，选好配强农村党组织书记，整顿软弱涣散村党组织，深化村民自治实践，加强村级权力有效监督。推进移风易俗，培育文明乡风、良好家风、淳朴民风。</w:t>
      </w:r>
    </w:p>
    <w:p w:rsidR="00A33D9D" w:rsidRDefault="00A33D9D" w:rsidP="00A33D9D">
      <w:pPr>
        <w:ind w:firstLineChars="200" w:firstLine="420"/>
      </w:pPr>
      <w:r>
        <w:rPr>
          <w:rFonts w:hint="eastAsia"/>
        </w:rPr>
        <w:t>巩固和完善农村基本经营制度，完善农村集体土地所有权、承包权、经营权“三权分置”办法，进一步整合资金资源，盘活农村集体资产，提高农村各类资源要素的配置和利用效率，多途径发展壮大集体经济。通过土地流转，让群众实现“资源变资产、资金变股金、农民变股东”，推进农业生产方式的变革。</w:t>
      </w:r>
    </w:p>
    <w:p w:rsidR="00A33D9D" w:rsidRDefault="00A33D9D" w:rsidP="00A33D9D">
      <w:pPr>
        <w:ind w:firstLineChars="200" w:firstLine="420"/>
      </w:pPr>
      <w:r>
        <w:rPr>
          <w:rFonts w:hint="eastAsia"/>
        </w:rPr>
        <w:t>今年是“十四五”规划开局之年，也是巩固拓展脱贫攻坚成果、实现同乡村振兴有效衔接的起步之年，站在脱贫攻坚与乡村振兴两大战略衔接点，两个百年奋斗目标交汇期，青川将立足新阶段、认清新形势、肩负新使命，在全面推进乡村振兴中创造新的辉煌。</w:t>
      </w:r>
    </w:p>
    <w:p w:rsidR="00A33D9D" w:rsidRDefault="00A33D9D" w:rsidP="00EA3FF5">
      <w:pPr>
        <w:jc w:val="right"/>
      </w:pPr>
      <w:r w:rsidRPr="00CE6E06">
        <w:rPr>
          <w:rFonts w:hint="eastAsia"/>
        </w:rPr>
        <w:t>中国县域经济报</w:t>
      </w:r>
      <w:r>
        <w:rPr>
          <w:rFonts w:hint="eastAsia"/>
        </w:rPr>
        <w:t xml:space="preserve"> 2021-8-29</w:t>
      </w:r>
    </w:p>
    <w:p w:rsidR="00A33D9D" w:rsidRDefault="00A33D9D" w:rsidP="00174416">
      <w:pPr>
        <w:sectPr w:rsidR="00A33D9D" w:rsidSect="00174416">
          <w:type w:val="continuous"/>
          <w:pgSz w:w="11906" w:h="16838"/>
          <w:pgMar w:top="1644" w:right="1236" w:bottom="1418" w:left="1814" w:header="851" w:footer="907" w:gutter="0"/>
          <w:pgNumType w:start="1"/>
          <w:cols w:space="720"/>
          <w:docGrid w:type="lines" w:linePitch="341" w:charSpace="2373"/>
        </w:sectPr>
      </w:pPr>
    </w:p>
    <w:p w:rsidR="00D67284" w:rsidRDefault="00D67284"/>
    <w:sectPr w:rsidR="00D672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D9D"/>
    <w:rsid w:val="00A33D9D"/>
    <w:rsid w:val="00D67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3D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33D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Company>Microsoft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2022-06-14T06:56:00Z</dcterms:created>
</cp:coreProperties>
</file>