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870" w:rsidRDefault="00C13870" w:rsidP="00F3356A">
      <w:pPr>
        <w:pStyle w:val="1"/>
        <w:rPr>
          <w:rFonts w:hint="eastAsia"/>
        </w:rPr>
      </w:pPr>
      <w:r w:rsidRPr="00F3356A">
        <w:rPr>
          <w:rFonts w:hint="eastAsia"/>
        </w:rPr>
        <w:t>教育扶贫：贵州省红十字会奋力前行</w:t>
      </w:r>
    </w:p>
    <w:p w:rsidR="00C13870" w:rsidRDefault="00C13870" w:rsidP="00C13870">
      <w:pPr>
        <w:ind w:firstLineChars="200" w:firstLine="420"/>
        <w:jc w:val="left"/>
      </w:pPr>
      <w:r>
        <w:rPr>
          <w:rFonts w:hint="eastAsia"/>
        </w:rPr>
        <w:t>近日，深圳市长宏公益慈善基金会、贵州省红十字会脱贫攻坚爱心善款捐赠仪式在黎平县中潮镇中心小学举行，共计向中潮镇中心小学、上黄村上黄小学捐赠</w:t>
      </w:r>
      <w:r>
        <w:t>10</w:t>
      </w:r>
      <w:r>
        <w:t>万元，用于解决教学物资采购难题。贵州省红十字会党组成员、副会长何淑平出席捐赠仪式。</w:t>
      </w:r>
    </w:p>
    <w:p w:rsidR="00C13870" w:rsidRDefault="00C13870" w:rsidP="00C13870">
      <w:pPr>
        <w:ind w:firstLineChars="200" w:firstLine="420"/>
        <w:jc w:val="left"/>
      </w:pPr>
      <w:r>
        <w:rPr>
          <w:rFonts w:hint="eastAsia"/>
        </w:rPr>
        <w:t>捐赠仪式由中潮镇中心小学常务副校长杨静主持，中心小学党支部书记、校长潘图行做了热情洋溢的致辞。他表示，“赠人玫瑰、手有余香，大爱无言、仁者无声！在深圳市长宏公益慈善基金会、贵州省红十字会的关心支持下，中潮镇中心小学、上黄村上黄小学办学条件得到了极大的改善，为教育扶贫注入强劲力量！”致辞中，潘图行还以此为契机，鼓励学生心怀感恩、努力学习，立志成才、回报社会。随后，捐赠仪式在全体师生合唱《感恩的心》旋律中结束！</w:t>
      </w:r>
    </w:p>
    <w:p w:rsidR="00C13870" w:rsidRDefault="00C13870" w:rsidP="00C13870">
      <w:pPr>
        <w:ind w:firstLineChars="200" w:firstLine="420"/>
        <w:jc w:val="left"/>
      </w:pPr>
      <w:r>
        <w:rPr>
          <w:rFonts w:hint="eastAsia"/>
        </w:rPr>
        <w:t>贵州省红十字会此次携手深圳市长宏公益慈善基金会，分别为中潮镇中心小学购置了</w:t>
      </w:r>
      <w:r>
        <w:t>190</w:t>
      </w:r>
      <w:r>
        <w:t>套桌椅、</w:t>
      </w:r>
      <w:r>
        <w:t>1</w:t>
      </w:r>
      <w:r>
        <w:t>张发言台、</w:t>
      </w:r>
      <w:r>
        <w:t>1</w:t>
      </w:r>
      <w:r>
        <w:t>套投影仪、</w:t>
      </w:r>
      <w:r>
        <w:t>1</w:t>
      </w:r>
      <w:r>
        <w:t>套调音台（含话筒等音箱设备）、</w:t>
      </w:r>
      <w:r>
        <w:t>3</w:t>
      </w:r>
      <w:r>
        <w:t>张主席台、</w:t>
      </w:r>
      <w:r>
        <w:t>6</w:t>
      </w:r>
      <w:r>
        <w:t>把主席台椅子、</w:t>
      </w:r>
      <w:r>
        <w:t>1</w:t>
      </w:r>
      <w:r>
        <w:t>台电脑；为上黄村上黄小学购置了</w:t>
      </w:r>
      <w:r>
        <w:t>40</w:t>
      </w:r>
      <w:r>
        <w:t>张幼儿园小床与</w:t>
      </w:r>
      <w:r>
        <w:t>40</w:t>
      </w:r>
      <w:r>
        <w:t>套床上用品、</w:t>
      </w:r>
      <w:r>
        <w:t>16</w:t>
      </w:r>
      <w:r>
        <w:t>张幼儿园课桌及</w:t>
      </w:r>
      <w:r>
        <w:t>35</w:t>
      </w:r>
      <w:r>
        <w:t>把幼儿园椅子、</w:t>
      </w:r>
      <w:r>
        <w:t>150</w:t>
      </w:r>
      <w:r>
        <w:t>套小学生夏季校服、</w:t>
      </w:r>
      <w:r>
        <w:t>150</w:t>
      </w:r>
      <w:r>
        <w:t>套小学生冬季校服。期间，贵州省红十字会充分尊重捐方意愿，严格按照捐方要求指导受赠方进行物资采购，进一步保证资金使用效益，做到</w:t>
      </w:r>
      <w:r>
        <w:t>“</w:t>
      </w:r>
      <w:r>
        <w:t>花小钱办大事</w:t>
      </w:r>
      <w:r>
        <w:t>”</w:t>
      </w:r>
      <w:r>
        <w:t>。通过此次捐赠，中潮镇中心小学建成后因资金紧张而闲置三年多的阶梯教室</w:t>
      </w:r>
      <w:r>
        <w:rPr>
          <w:rFonts w:hint="eastAsia"/>
        </w:rPr>
        <w:t>，终于得以投入使用；上黄村上黄小学的小朋友们也终于有了自己的小床、课桌还有和城里小朋友一样的崭新的校服。</w:t>
      </w:r>
    </w:p>
    <w:p w:rsidR="00C13870" w:rsidRDefault="00C13870" w:rsidP="00C13870">
      <w:pPr>
        <w:ind w:firstLineChars="200" w:firstLine="420"/>
        <w:jc w:val="left"/>
      </w:pPr>
      <w:r>
        <w:rPr>
          <w:rFonts w:hint="eastAsia"/>
        </w:rPr>
        <w:t>拳拳爱心助教育，缕缕情怀慰师生。教育扶贫是最根本的精准扶贫，为进一步阻断贫困代际传递、筑牢智志双扶脱贫之基，据悉，贵州省红十字会经多方协调、争取，还先后为中潮镇中心小学援建</w:t>
      </w:r>
      <w:r>
        <w:t>10</w:t>
      </w:r>
      <w:r>
        <w:t>万元的博爱校医室及</w:t>
      </w:r>
      <w:r>
        <w:t>2</w:t>
      </w:r>
      <w:r>
        <w:t>万元的红十字书库，并在今年该校开学之际援助</w:t>
      </w:r>
      <w:r>
        <w:t>3</w:t>
      </w:r>
      <w:r>
        <w:t>万余元防疫物资。</w:t>
      </w:r>
    </w:p>
    <w:p w:rsidR="00C13870" w:rsidRDefault="00C13870" w:rsidP="00C13870">
      <w:pPr>
        <w:ind w:firstLineChars="200" w:firstLine="420"/>
        <w:jc w:val="left"/>
        <w:rPr>
          <w:rFonts w:hint="eastAsia"/>
        </w:rPr>
      </w:pPr>
      <w:r>
        <w:rPr>
          <w:rFonts w:hint="eastAsia"/>
        </w:rPr>
        <w:t>捐赠仪式结束后，何淑平一行继续前往帮扶点黎平县中潮镇上黄村、兴隆村指导脱贫攻坚冲刺阶段工作，实地督战帮扶工作进度。期间，听取了帮扶点相关工作情况汇报，实地考察援建卫生站、民生桥、产业路项目进度和帮扶产业推进情况，用实际行动与时间赛跑、与贫困较量，确保取得“冲刺</w:t>
      </w:r>
      <w:r>
        <w:t>90</w:t>
      </w:r>
      <w:r>
        <w:t>天，打赢歼灭战</w:t>
      </w:r>
      <w:r>
        <w:t>”</w:t>
      </w:r>
      <w:r>
        <w:t>最后胜利。</w:t>
      </w:r>
    </w:p>
    <w:p w:rsidR="00C13870" w:rsidRDefault="00C13870" w:rsidP="00C13870">
      <w:pPr>
        <w:ind w:firstLineChars="200" w:firstLine="420"/>
        <w:jc w:val="right"/>
        <w:rPr>
          <w:rFonts w:hint="eastAsia"/>
        </w:rPr>
      </w:pPr>
      <w:r w:rsidRPr="00F3356A">
        <w:rPr>
          <w:rFonts w:hint="eastAsia"/>
        </w:rPr>
        <w:t>贵州省红十字会</w:t>
      </w:r>
      <w:r>
        <w:rPr>
          <w:rFonts w:hint="eastAsia"/>
        </w:rPr>
        <w:t>2020-6-23</w:t>
      </w:r>
    </w:p>
    <w:p w:rsidR="00C13870" w:rsidRDefault="00C13870" w:rsidP="00C9059E">
      <w:pPr>
        <w:sectPr w:rsidR="00C13870" w:rsidSect="00C9059E">
          <w:type w:val="continuous"/>
          <w:pgSz w:w="11906" w:h="16838" w:code="9"/>
          <w:pgMar w:top="1644" w:right="1236" w:bottom="1418" w:left="1814" w:header="851" w:footer="907" w:gutter="0"/>
          <w:pgNumType w:start="1"/>
          <w:cols w:space="425"/>
          <w:docGrid w:type="lines" w:linePitch="341" w:charSpace="2373"/>
        </w:sectPr>
      </w:pPr>
    </w:p>
    <w:p w:rsidR="009C51A9" w:rsidRDefault="009C51A9"/>
    <w:sectPr w:rsidR="009C51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3870"/>
    <w:rsid w:val="009C51A9"/>
    <w:rsid w:val="00C138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38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38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799</Characters>
  <Application>Microsoft Office Word</Application>
  <DocSecurity>0</DocSecurity>
  <Lines>6</Lines>
  <Paragraphs>1</Paragraphs>
  <ScaleCrop>false</ScaleCrop>
  <Company>Microsoft</Company>
  <LinksUpToDate>false</LinksUpToDate>
  <CharactersWithSpaces>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2022-07-07T07:46:00Z</dcterms:created>
</cp:coreProperties>
</file>