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497" w:rsidRDefault="00CA4497" w:rsidP="000634A8">
      <w:pPr>
        <w:pStyle w:val="1"/>
      </w:pPr>
      <w:r w:rsidRPr="000634A8">
        <w:rPr>
          <w:rFonts w:hint="eastAsia"/>
        </w:rPr>
        <w:t>大理州国家粮食储备有限公司关于巡察集中整改进展情况的通报</w:t>
      </w:r>
    </w:p>
    <w:p w:rsidR="00CA4497" w:rsidRDefault="00CA4497" w:rsidP="00CA4497">
      <w:pPr>
        <w:ind w:firstLineChars="200" w:firstLine="420"/>
      </w:pPr>
      <w:r>
        <w:rPr>
          <w:rFonts w:hint="eastAsia"/>
        </w:rPr>
        <w:t>根据州委统一部署，</w:t>
      </w:r>
      <w:r>
        <w:t>2021</w:t>
      </w:r>
      <w:r>
        <w:t>年</w:t>
      </w:r>
      <w:r>
        <w:t>11</w:t>
      </w:r>
      <w:r>
        <w:t>月</w:t>
      </w:r>
      <w:r>
        <w:t>5</w:t>
      </w:r>
      <w:r>
        <w:t>日至</w:t>
      </w:r>
      <w:r>
        <w:t>12</w:t>
      </w:r>
      <w:r>
        <w:t>月</w:t>
      </w:r>
      <w:r>
        <w:t>10</w:t>
      </w:r>
      <w:r>
        <w:t>日，州委第七巡察组对大理州国家粮食储备有限公司开展了涉粮问题专项巡察。</w:t>
      </w:r>
      <w:r>
        <w:t>2022</w:t>
      </w:r>
      <w:r>
        <w:t>年</w:t>
      </w:r>
      <w:r>
        <w:t>1</w:t>
      </w:r>
      <w:r>
        <w:t>月</w:t>
      </w:r>
      <w:r>
        <w:t>7</w:t>
      </w:r>
      <w:r>
        <w:t>日，州委第七巡察组向大理州国家粮食储备有限公司反馈了巡察意见。按照巡察工作有关要求，现将巡察集中整改进展情况予以公布。</w:t>
      </w:r>
    </w:p>
    <w:p w:rsidR="00CA4497" w:rsidRDefault="00CA4497" w:rsidP="00CA4497">
      <w:pPr>
        <w:ind w:firstLineChars="200" w:firstLine="420"/>
      </w:pPr>
      <w:r>
        <w:rPr>
          <w:rFonts w:hint="eastAsia"/>
        </w:rPr>
        <w:t>一、组织落实情况</w:t>
      </w:r>
    </w:p>
    <w:p w:rsidR="00CA4497" w:rsidRDefault="00CA4497" w:rsidP="00CA4497">
      <w:pPr>
        <w:ind w:firstLineChars="200" w:firstLine="420"/>
      </w:pPr>
      <w:r>
        <w:rPr>
          <w:rFonts w:hint="eastAsia"/>
        </w:rPr>
        <w:t>（一）高度重视。对巡察组反馈的意见，公司第一时间召开支委扩大会议，成立巡察整改工作领导小组，制定整改工作方案，对照问题清单，将任务分解细化，并逐级落实责任。</w:t>
      </w:r>
    </w:p>
    <w:p w:rsidR="00CA4497" w:rsidRDefault="00CA4497" w:rsidP="00CA4497">
      <w:pPr>
        <w:ind w:firstLineChars="200" w:firstLine="420"/>
      </w:pPr>
      <w:r>
        <w:rPr>
          <w:rFonts w:hint="eastAsia"/>
        </w:rPr>
        <w:t>（二）抓住要点。对巡察反馈指出的问题进行分类，把领导班子建设、党建责任落实、内控管理、粮食购销经营等方面存在的问题融入到日常管理，推进巡察整改落到实处。</w:t>
      </w:r>
    </w:p>
    <w:p w:rsidR="00CA4497" w:rsidRDefault="00CA4497" w:rsidP="00CA4497">
      <w:pPr>
        <w:ind w:firstLineChars="200" w:firstLine="420"/>
      </w:pPr>
      <w:r>
        <w:rPr>
          <w:rFonts w:hint="eastAsia"/>
        </w:rPr>
        <w:t>（三）强化效果。建立对账销号制度，解决一个、销号一个、巩固一个。进一步完善长效机制，从完善规章制度入手，构建起适应形势变化、满足未来需求、利于长远发展的制度保障体系。</w:t>
      </w:r>
    </w:p>
    <w:p w:rsidR="00CA4497" w:rsidRDefault="00CA4497" w:rsidP="00CA4497">
      <w:pPr>
        <w:ind w:firstLineChars="200" w:firstLine="420"/>
      </w:pPr>
      <w:r>
        <w:rPr>
          <w:rFonts w:hint="eastAsia"/>
        </w:rPr>
        <w:t>二、具体整改情况</w:t>
      </w:r>
    </w:p>
    <w:p w:rsidR="00CA4497" w:rsidRDefault="00CA4497" w:rsidP="00CA4497">
      <w:pPr>
        <w:ind w:firstLineChars="200" w:firstLine="420"/>
      </w:pPr>
      <w:r>
        <w:rPr>
          <w:rFonts w:hint="eastAsia"/>
        </w:rPr>
        <w:t>（一）关于“贯彻落实习近平总书记关于国家粮食安全的重要讲话、指示批示精神和中央有关涉粮工作决策部署及省州党委工作要求有差距”方面</w:t>
      </w:r>
    </w:p>
    <w:p w:rsidR="00CA4497" w:rsidRDefault="00CA4497" w:rsidP="00CA4497">
      <w:pPr>
        <w:ind w:firstLineChars="200" w:firstLine="420"/>
      </w:pPr>
      <w:r>
        <w:t>1.</w:t>
      </w:r>
      <w:r>
        <w:t>关于</w:t>
      </w:r>
      <w:r>
        <w:t>“</w:t>
      </w:r>
      <w:r>
        <w:t>学习不够系统深入</w:t>
      </w:r>
      <w:r>
        <w:t>”</w:t>
      </w:r>
      <w:r>
        <w:t>问题的整改进展情况。一是加强理论学习。构建相互融合的教育培训方式，提升全体员工政治理论水平。二是严格落实</w:t>
      </w:r>
      <w:r>
        <w:t>“</w:t>
      </w:r>
      <w:r>
        <w:t>第一议题</w:t>
      </w:r>
      <w:r>
        <w:t>”</w:t>
      </w:r>
      <w:r>
        <w:t>制度。重点学习习近平总书记关于国家粮食安全的重要讲话。三是抓好日常培训。落实</w:t>
      </w:r>
      <w:r>
        <w:t>“</w:t>
      </w:r>
      <w:r>
        <w:t>三会一课</w:t>
      </w:r>
      <w:r>
        <w:t>”</w:t>
      </w:r>
      <w:r>
        <w:t>等制度，推进全面从严治党、党风廉政建设和反腐败工作。四是抓好</w:t>
      </w:r>
      <w:r>
        <w:t>“</w:t>
      </w:r>
      <w:r>
        <w:t>智慧党建</w:t>
      </w:r>
      <w:r>
        <w:t>”</w:t>
      </w:r>
      <w:r>
        <w:t>。利用微信工作群推送学习内容，每月末组织收看</w:t>
      </w:r>
      <w:r>
        <w:t>“</w:t>
      </w:r>
      <w:r>
        <w:t>云岭先锋</w:t>
      </w:r>
      <w:r>
        <w:t>”</w:t>
      </w:r>
      <w:r>
        <w:t>夜校节目，深化学习教育的深度和广度。五是创新学习教育方式。观看红色电影、参观红色教育基地，加强党史学习教育。六是开展特色学习教育活动。组织干部职工到涉粮</w:t>
      </w:r>
      <w:r>
        <w:rPr>
          <w:rFonts w:hint="eastAsia"/>
        </w:rPr>
        <w:t>企业参观，学习交流先进经验。</w:t>
      </w:r>
    </w:p>
    <w:p w:rsidR="00CA4497" w:rsidRDefault="00CA4497" w:rsidP="00CA4497">
      <w:pPr>
        <w:ind w:firstLineChars="200" w:firstLine="420"/>
      </w:pPr>
      <w:r>
        <w:t>2.</w:t>
      </w:r>
      <w:r>
        <w:t>关于</w:t>
      </w:r>
      <w:r>
        <w:t>“</w:t>
      </w:r>
      <w:r>
        <w:t>政治站位不高</w:t>
      </w:r>
      <w:r>
        <w:t>”</w:t>
      </w:r>
      <w:r>
        <w:t>问题的整改进展情况。一是学习有关粮食安全相关政策法规，充分认识粮食是</w:t>
      </w:r>
      <w:r>
        <w:t>“</w:t>
      </w:r>
      <w:r>
        <w:t>国之大者</w:t>
      </w:r>
      <w:r>
        <w:t>”</w:t>
      </w:r>
      <w:r>
        <w:t>，保障粮食安全的重要性。二是加强业务培训</w:t>
      </w:r>
      <w:r>
        <w:t>,</w:t>
      </w:r>
      <w:r>
        <w:t>推进粮库智能化建设。三是在库区建立适度规模的成品粮储备，提升成品粮油仓储能力。四是全力推进州粮储库整体搬迁项目，提高粮食应急物资供应工作的保障能力和服务水平。</w:t>
      </w:r>
    </w:p>
    <w:p w:rsidR="00CA4497" w:rsidRDefault="00CA4497" w:rsidP="00CA4497">
      <w:pPr>
        <w:ind w:firstLineChars="200" w:firstLine="420"/>
      </w:pPr>
      <w:r>
        <w:t>3.</w:t>
      </w:r>
      <w:r>
        <w:t>关于</w:t>
      </w:r>
      <w:r>
        <w:t>“</w:t>
      </w:r>
      <w:r>
        <w:t>党的领导核心作用发挥不明显</w:t>
      </w:r>
      <w:r>
        <w:t>”</w:t>
      </w:r>
      <w:r>
        <w:t>问题的整改进展情况。一是规范</w:t>
      </w:r>
      <w:r>
        <w:t>“</w:t>
      </w:r>
      <w:r>
        <w:t>党建入章</w:t>
      </w:r>
      <w:r>
        <w:t>”</w:t>
      </w:r>
      <w:r>
        <w:t>工作，发挥党的领导核心作用。界定</w:t>
      </w:r>
      <w:r>
        <w:t>“</w:t>
      </w:r>
      <w:r>
        <w:t>三重一大</w:t>
      </w:r>
      <w:r>
        <w:t>”</w:t>
      </w:r>
      <w:r>
        <w:t>决策主体，严格区分支委会、董事会、经理办公会、行政会的议事范围和内容，完善党支部议事规章和程序。二是严格落实重大事项请示报告制度。及时向上级纪委请示报告重要情况、突发情况、重大风险问题和重大决策，并提交本年度党支部全面从严治党主体责任落实情况和贯彻落实中央八项规定精神情况书面报告。三是成立党群工作部，专人负责党建工作。四是每月对党费收缴情况进行公示，推进党务公开。</w:t>
      </w:r>
    </w:p>
    <w:p w:rsidR="00CA4497" w:rsidRDefault="00CA4497" w:rsidP="00CA4497">
      <w:pPr>
        <w:ind w:firstLineChars="200" w:firstLine="420"/>
      </w:pPr>
      <w:r>
        <w:t>4.</w:t>
      </w:r>
      <w:r>
        <w:t>关于</w:t>
      </w:r>
      <w:r>
        <w:t>“</w:t>
      </w:r>
      <w:r>
        <w:t>执行民主集中制不严格</w:t>
      </w:r>
      <w:r>
        <w:t>”</w:t>
      </w:r>
      <w:r>
        <w:t>问题的整改进展情况。一是严格执行民主集中制。凡属</w:t>
      </w:r>
      <w:r>
        <w:t>“</w:t>
      </w:r>
      <w:r>
        <w:t>三重一大</w:t>
      </w:r>
      <w:r>
        <w:t>”</w:t>
      </w:r>
      <w:r>
        <w:t>事项提交支委会前置研究，对职责权限内的</w:t>
      </w:r>
      <w:r>
        <w:t>“</w:t>
      </w:r>
      <w:r>
        <w:t>三重一大</w:t>
      </w:r>
      <w:r>
        <w:t>”</w:t>
      </w:r>
      <w:r>
        <w:t>事项作出集体决策，坚决杜绝</w:t>
      </w:r>
      <w:r>
        <w:t>“</w:t>
      </w:r>
      <w:r>
        <w:t>一言堂</w:t>
      </w:r>
      <w:r>
        <w:t>”</w:t>
      </w:r>
      <w:r>
        <w:t>现象。二是严格执行</w:t>
      </w:r>
      <w:r>
        <w:t>“</w:t>
      </w:r>
      <w:r>
        <w:t>一把手</w:t>
      </w:r>
      <w:r>
        <w:t>”</w:t>
      </w:r>
      <w:r>
        <w:t>末位表态发言。凡领导班子在研究决定重大事项时，班子其他成员先表态发言，党支部书记在议事决策中作末位表态发言。</w:t>
      </w:r>
    </w:p>
    <w:p w:rsidR="00CA4497" w:rsidRDefault="00CA4497" w:rsidP="00CA4497">
      <w:pPr>
        <w:ind w:firstLineChars="200" w:firstLine="420"/>
      </w:pPr>
      <w:r>
        <w:t>5.</w:t>
      </w:r>
      <w:r>
        <w:t>关于</w:t>
      </w:r>
      <w:r>
        <w:t>“</w:t>
      </w:r>
      <w:r>
        <w:t>主体责任履行不到位</w:t>
      </w:r>
      <w:r>
        <w:t>”</w:t>
      </w:r>
      <w:r>
        <w:t>问题的整改进展情况。一是层层签订责任书，党支部书记带头签订，通过以上率下，形成</w:t>
      </w:r>
      <w:r>
        <w:t>“</w:t>
      </w:r>
      <w:r>
        <w:t>头雁效应</w:t>
      </w:r>
      <w:r>
        <w:t>”</w:t>
      </w:r>
      <w:r>
        <w:t>。二是压实主体责任。切实履行管党治党第一责任人责任，压实班子成员</w:t>
      </w:r>
      <w:r>
        <w:t>“</w:t>
      </w:r>
      <w:r>
        <w:t>一岗双责</w:t>
      </w:r>
      <w:r>
        <w:t>”</w:t>
      </w:r>
      <w:r>
        <w:t>。三是修订完善廉洁制度。针对粮食行业特点制定具有较强针对性的防控机制。四是学习各级纪委监委通报的违反中央八项规定精神典型案例，开展廉政教育，深化作风建设。</w:t>
      </w:r>
    </w:p>
    <w:p w:rsidR="00CA4497" w:rsidRDefault="00CA4497" w:rsidP="00CA4497">
      <w:pPr>
        <w:ind w:firstLineChars="200" w:firstLine="420"/>
      </w:pPr>
      <w:r>
        <w:t>6.</w:t>
      </w:r>
      <w:r>
        <w:t>关于</w:t>
      </w:r>
      <w:r>
        <w:t>“</w:t>
      </w:r>
      <w:r>
        <w:t>经营能力不强</w:t>
      </w:r>
      <w:r>
        <w:t>”</w:t>
      </w:r>
      <w:r>
        <w:t>问题的整改进展情况。一是深化国企改革，实现政策性与经营性分开的改革目标。</w:t>
      </w:r>
      <w:r>
        <w:t>4</w:t>
      </w:r>
      <w:r>
        <w:t>月</w:t>
      </w:r>
      <w:r>
        <w:t>14</w:t>
      </w:r>
      <w:r>
        <w:t>日，大理州滇西粮油贸易有限公司成立，负责除政策性外的各种粮食经营业务。二是积极向上级和行业主管部门争取储备粮代储指标。</w:t>
      </w:r>
    </w:p>
    <w:p w:rsidR="00CA4497" w:rsidRDefault="00CA4497" w:rsidP="00CA4497">
      <w:pPr>
        <w:ind w:firstLineChars="200" w:firstLine="420"/>
      </w:pPr>
      <w:r>
        <w:t>7.</w:t>
      </w:r>
      <w:r>
        <w:t>关于</w:t>
      </w:r>
      <w:r>
        <w:t>“</w:t>
      </w:r>
      <w:r>
        <w:t>统筹队伍建设不到位</w:t>
      </w:r>
      <w:r>
        <w:t>”</w:t>
      </w:r>
      <w:r>
        <w:t>问题的整改进展情况。一是拟定内退方案，优化人员结构，已上报上级部门，待批复。二是积极引进专业素质强的年轻人才，优化人员结构。已向社会招聘</w:t>
      </w:r>
      <w:r>
        <w:t>2</w:t>
      </w:r>
      <w:r>
        <w:t>名劳务派遣人员并已到岗。三是加强对老员工的培训，使其适应新的工作任务和要求。</w:t>
      </w:r>
    </w:p>
    <w:p w:rsidR="00CA4497" w:rsidRDefault="00CA4497" w:rsidP="00CA4497">
      <w:pPr>
        <w:ind w:firstLineChars="200" w:firstLine="420"/>
      </w:pPr>
      <w:r>
        <w:t>8.</w:t>
      </w:r>
      <w:r>
        <w:t>关于</w:t>
      </w:r>
      <w:r>
        <w:t>“</w:t>
      </w:r>
      <w:r>
        <w:t>党内政治生活不严肃</w:t>
      </w:r>
      <w:r>
        <w:t>”</w:t>
      </w:r>
      <w:r>
        <w:t>问题的整改进展情况。一是及时召开会议，要求每一名党员同志认真书写并提交《个人对照材料》《整改承诺》《问题清单》。二是加强对组织生活会的认识，严肃党内政治生活。要求党员同志深刻领会召开组织生活会的重大意义，并按照组织生活会相关要求，提交纸质《</w:t>
      </w:r>
      <w:r>
        <w:t>2021</w:t>
      </w:r>
      <w:r>
        <w:t>年度组织生活会批评意见表》。党支部书记郑世平同志代表支部班子检视查摆问题，剖析存在问题和产生问题的原因，提出努力方向和整改措施。其他支委班子及党员作对照检查，进行自我批评，主动接受批评，深挖病根、统一思想、解决问题、共同提高。</w:t>
      </w:r>
    </w:p>
    <w:p w:rsidR="00CA4497" w:rsidRDefault="00CA4497" w:rsidP="00CA4497">
      <w:pPr>
        <w:ind w:firstLineChars="200" w:firstLine="420"/>
      </w:pPr>
      <w:r>
        <w:t>9.</w:t>
      </w:r>
      <w:r>
        <w:t>关于</w:t>
      </w:r>
      <w:r>
        <w:t>“</w:t>
      </w:r>
      <w:r>
        <w:t>党支部规范化建设水平不高</w:t>
      </w:r>
      <w:r>
        <w:t>”</w:t>
      </w:r>
      <w:r>
        <w:t>问题的整改进展情况。一是对党员活动室制度墙上的</w:t>
      </w:r>
      <w:r>
        <w:t>“</w:t>
      </w:r>
      <w:r>
        <w:t>党员权利</w:t>
      </w:r>
      <w:r>
        <w:t>”</w:t>
      </w:r>
      <w:r>
        <w:t>和</w:t>
      </w:r>
      <w:r>
        <w:t>“</w:t>
      </w:r>
      <w:r>
        <w:t>党员义务</w:t>
      </w:r>
      <w:r>
        <w:t>”</w:t>
      </w:r>
      <w:r>
        <w:t>内容进行更换。二是每月对党费收缴使用管理情况进行公示，确保党建阵地内容及时更新。三是按职工工资总额的</w:t>
      </w:r>
      <w:r>
        <w:t>1%</w:t>
      </w:r>
      <w:r>
        <w:t>留存党支部活动经费，剩余款项全部冲回，列入以前年度损益调整。四是聚焦关键少数。班子成员以身作则，带头学习党内法规，实现党员干部学习全覆盖。五是增强党支部组织作用。优化支部结构设置，培养青年党员干部，把优秀党员干部充实到支部班子中，扩大党支部影响范围。</w:t>
      </w:r>
    </w:p>
    <w:p w:rsidR="00CA4497" w:rsidRDefault="00CA4497" w:rsidP="00CA4497">
      <w:pPr>
        <w:ind w:firstLineChars="200" w:firstLine="420"/>
      </w:pPr>
      <w:r>
        <w:rPr>
          <w:rFonts w:hint="eastAsia"/>
        </w:rPr>
        <w:t>（二）关于“落实粮食收购、销售、储存政策有偏差，机制不够健全，台账管理不规范，廉政风险突出”方面</w:t>
      </w:r>
    </w:p>
    <w:p w:rsidR="00CA4497" w:rsidRDefault="00CA4497" w:rsidP="00CA4497">
      <w:pPr>
        <w:ind w:firstLineChars="200" w:firstLine="420"/>
      </w:pPr>
      <w:r>
        <w:t>10.</w:t>
      </w:r>
      <w:r>
        <w:t>关于</w:t>
      </w:r>
      <w:r>
        <w:t>“</w:t>
      </w:r>
      <w:r>
        <w:t>粮食购销交易有规不循</w:t>
      </w:r>
      <w:r>
        <w:t>”</w:t>
      </w:r>
      <w:r>
        <w:t>问题的整改进展情况。一是对地方储备粮采购和销售全部通过全国粮食批发市场平台或政府规定的其他公开形式进行交易，制定《大理州国家粮食储备有限公司储备粮轮换竞价交易办法》。二是公开交易制度，制定《大理州国家粮食储备有限公司粮食购销交易流程》。三是建立粮食调入、调出台账，加强痕迹管理。四是加强环节管理。要求财务结算时进行规范性审核，制定《购销业务部廉政风险及防控措施》。</w:t>
      </w:r>
    </w:p>
    <w:p w:rsidR="00CA4497" w:rsidRDefault="00CA4497" w:rsidP="00CA4497">
      <w:pPr>
        <w:ind w:firstLineChars="200" w:firstLine="420"/>
      </w:pPr>
      <w:r>
        <w:t>11.</w:t>
      </w:r>
      <w:r>
        <w:t>关于</w:t>
      </w:r>
      <w:r>
        <w:t>“</w:t>
      </w:r>
      <w:r>
        <w:t>粮食购销资金管理不严格</w:t>
      </w:r>
      <w:r>
        <w:t>”</w:t>
      </w:r>
      <w:r>
        <w:t>问题的整改进展情况。一是加强《中华人民共和国民法典》《中华人民共和国会计法》及相关政策法规的学习，不断提升资金风险管理能力。二是严格按照《云南省地方储备粮竞价交易细则》及其他相关法律法规中的规定执行粮食货款收支。三是加强公司部门内部协同能力，明确资金监管的重要性及流程。四是完善购销中相关条款，明确款项收支节点及阶段，最大限度规避资金风险。五是建立健全资金管理制度，加强资金保障能力。</w:t>
      </w:r>
    </w:p>
    <w:p w:rsidR="00CA4497" w:rsidRDefault="00CA4497" w:rsidP="00CA4497">
      <w:pPr>
        <w:ind w:firstLineChars="200" w:firstLine="420"/>
      </w:pPr>
      <w:r>
        <w:t>12.</w:t>
      </w:r>
      <w:r>
        <w:t>关于</w:t>
      </w:r>
      <w:r>
        <w:t>“</w:t>
      </w:r>
      <w:r>
        <w:t>购销合同签订不规范</w:t>
      </w:r>
      <w:r>
        <w:t>”</w:t>
      </w:r>
      <w:r>
        <w:t>问题的整改进展情况。一是加强对员工业务技能、法律知识的培训，提升综合素质和法律意识。二是完善公司合同管理的组织机构，设置合同管理专员，建立合同台账。三是完善《大理州国家粮食储备有限公司购销合同管理规定》，确保规范签订。四是严格审核把关，严禁无效合同，杜绝不规范现象再次发生。</w:t>
      </w:r>
    </w:p>
    <w:p w:rsidR="00CA4497" w:rsidRDefault="00CA4497" w:rsidP="00CA4497">
      <w:pPr>
        <w:ind w:firstLineChars="200" w:firstLine="420"/>
      </w:pPr>
      <w:r>
        <w:t>13.</w:t>
      </w:r>
      <w:r>
        <w:t>关于</w:t>
      </w:r>
      <w:r>
        <w:t>“</w:t>
      </w:r>
      <w:r>
        <w:t>报告台账管理不规范</w:t>
      </w:r>
      <w:r>
        <w:t>”</w:t>
      </w:r>
      <w:r>
        <w:t>问题的整改进展情况。一是制定《原始记录填写规定》。预防随意凃改和不按照时间顺序登记情况再次出现。二是组织相关人员对《样品管理程序》进行学习，要求严格按文件规定执行。三是对</w:t>
      </w:r>
      <w:r>
        <w:t>2018</w:t>
      </w:r>
      <w:r>
        <w:t>年以来检验报告书档案进行整理，针对问题将样品登记本中空号栏进行划线更改，并由经办人签字确认，将空号单打印后插入原号位置按序装订成册，便于保管查询。</w:t>
      </w:r>
    </w:p>
    <w:p w:rsidR="00CA4497" w:rsidRDefault="00CA4497" w:rsidP="00CA4497">
      <w:pPr>
        <w:ind w:firstLineChars="200" w:firstLine="420"/>
      </w:pPr>
      <w:r>
        <w:t>14.</w:t>
      </w:r>
      <w:r>
        <w:t>关于</w:t>
      </w:r>
      <w:r>
        <w:t>“</w:t>
      </w:r>
      <w:r>
        <w:t>质量检测机制不完善</w:t>
      </w:r>
      <w:r>
        <w:t>”</w:t>
      </w:r>
      <w:r>
        <w:t>问题的整改进展情况。一是退出粮食检测市场，回归到库内日常粮情检测，不再承担社会检测任务。</w:t>
      </w:r>
      <w:r>
        <w:t>2021</w:t>
      </w:r>
      <w:r>
        <w:t>年</w:t>
      </w:r>
      <w:r>
        <w:t>12</w:t>
      </w:r>
      <w:r>
        <w:t>月</w:t>
      </w:r>
      <w:r>
        <w:t>21</w:t>
      </w:r>
      <w:r>
        <w:t>日检验站资质到期后不再申请认证。二是注销大理州粮油产品质量监督检验站，人员分流到公司其他部室。三是对需检验的样品及时委托有资质的粮油检验机构进行抽样检验。</w:t>
      </w:r>
    </w:p>
    <w:p w:rsidR="00CA4497" w:rsidRDefault="00CA4497" w:rsidP="00CA4497">
      <w:pPr>
        <w:ind w:firstLineChars="200" w:firstLine="420"/>
      </w:pPr>
      <w:r>
        <w:t>15.</w:t>
      </w:r>
      <w:r>
        <w:t>关于</w:t>
      </w:r>
      <w:r>
        <w:t>“</w:t>
      </w:r>
      <w:r>
        <w:t>检验结果随意</w:t>
      </w:r>
      <w:r>
        <w:t>‘</w:t>
      </w:r>
      <w:r>
        <w:t>放水</w:t>
      </w:r>
      <w:r>
        <w:t>’”</w:t>
      </w:r>
      <w:r>
        <w:t>问题的整改进展情况。一是加强检验人员作风和廉政建设。防止检验</w:t>
      </w:r>
      <w:r>
        <w:t>“</w:t>
      </w:r>
      <w:r>
        <w:t>放水</w:t>
      </w:r>
      <w:r>
        <w:t>”</w:t>
      </w:r>
      <w:r>
        <w:t>再次发生，确保检验结果客观公正。二是规范检验行为，制定《防止检验</w:t>
      </w:r>
      <w:r>
        <w:t>“</w:t>
      </w:r>
      <w:r>
        <w:t>放水</w:t>
      </w:r>
      <w:r>
        <w:t>”</w:t>
      </w:r>
      <w:r>
        <w:t>工作纪律》，从样品采集、检验实施、报告出具三个方面防范廉政风险。三是对检验每一个岗位均加强责任心、廉洁教育。四是对出现复核差异的报告书均在备注栏加盖复检报告章。</w:t>
      </w:r>
    </w:p>
    <w:p w:rsidR="00CA4497" w:rsidRDefault="00CA4497" w:rsidP="00CA4497">
      <w:pPr>
        <w:ind w:firstLineChars="200" w:firstLine="420"/>
      </w:pPr>
      <w:r>
        <w:t>16.</w:t>
      </w:r>
      <w:r>
        <w:t>关于</w:t>
      </w:r>
      <w:r>
        <w:t>“</w:t>
      </w:r>
      <w:r>
        <w:t>执行粮食入库政策有差距</w:t>
      </w:r>
      <w:r>
        <w:t>”</w:t>
      </w:r>
      <w:r>
        <w:t>问题的整改进展情况。一是加强政策性粮食入库管理工作，把好入库质量关，制定《储备粮出入库管理制度》。二是加大向售粮农户、粮食购销经营户宣传收购质量标准。组织业务人员每月不少于</w:t>
      </w:r>
      <w:r>
        <w:t>2</w:t>
      </w:r>
      <w:r>
        <w:t>次有关仓储业务知识、管理制度的学习。三是做好粮食收购产后服务体系建设，确保交售的粮食达标后入库。</w:t>
      </w:r>
    </w:p>
    <w:p w:rsidR="00CA4497" w:rsidRDefault="00CA4497" w:rsidP="00CA4497">
      <w:pPr>
        <w:ind w:firstLineChars="200" w:firstLine="420"/>
      </w:pPr>
      <w:r>
        <w:t>17.</w:t>
      </w:r>
      <w:r>
        <w:t>关于</w:t>
      </w:r>
      <w:r>
        <w:t>“</w:t>
      </w:r>
      <w:r>
        <w:t>粮食入库管理手续不完善</w:t>
      </w:r>
      <w:r>
        <w:t>”</w:t>
      </w:r>
      <w:r>
        <w:t>问题的整改进展情况。一是规范执行出入库管理制度。二是加强公司各部门工作协调，明确部门职责、岗位分工，做好调入、调出计划，责任到人。三是完善补全仓储部手续资料。不全不得实施出入库作业，不延迟、不跨月，不受理无</w:t>
      </w:r>
      <w:r>
        <w:t>“</w:t>
      </w:r>
      <w:r>
        <w:t>依据、文书</w:t>
      </w:r>
      <w:r>
        <w:t>”</w:t>
      </w:r>
      <w:r>
        <w:t>业务。</w:t>
      </w:r>
    </w:p>
    <w:p w:rsidR="00CA4497" w:rsidRDefault="00CA4497" w:rsidP="00CA4497">
      <w:pPr>
        <w:ind w:firstLineChars="200" w:firstLine="420"/>
      </w:pPr>
      <w:r>
        <w:t>18.</w:t>
      </w:r>
      <w:r>
        <w:t>关于</w:t>
      </w:r>
      <w:r>
        <w:t>“</w:t>
      </w:r>
      <w:r>
        <w:t>出库未严格按照计划执行</w:t>
      </w:r>
      <w:r>
        <w:t>”</w:t>
      </w:r>
      <w:r>
        <w:t>问题的整改进展情况。一是按《云南省审计厅审计决定书》要求，将多收取的补贴费用</w:t>
      </w:r>
      <w:r>
        <w:t>293331</w:t>
      </w:r>
      <w:r>
        <w:t>元作收缴省级财政处理，于</w:t>
      </w:r>
      <w:r>
        <w:t>2022</w:t>
      </w:r>
      <w:r>
        <w:t>年</w:t>
      </w:r>
      <w:r>
        <w:t>4</w:t>
      </w:r>
      <w:r>
        <w:t>月</w:t>
      </w:r>
      <w:r>
        <w:t>11</w:t>
      </w:r>
      <w:r>
        <w:t>日上缴指定账户。二是汲取教训，提高对粮食安全的认识，严格执行轮换要求，坚决做到应轮尽轮。</w:t>
      </w:r>
    </w:p>
    <w:p w:rsidR="00CA4497" w:rsidRDefault="00CA4497" w:rsidP="00CA4497">
      <w:pPr>
        <w:ind w:firstLineChars="200" w:firstLine="420"/>
      </w:pPr>
      <w:r>
        <w:t>19.</w:t>
      </w:r>
      <w:r>
        <w:t>关于</w:t>
      </w:r>
      <w:r>
        <w:t>“</w:t>
      </w:r>
      <w:r>
        <w:t>未按时完成动态储备大米产销合作计划</w:t>
      </w:r>
      <w:r>
        <w:t>”</w:t>
      </w:r>
      <w:r>
        <w:t>问题的整改进展情况。一是统筹做好州级成品粮粮权归属工作。二是规范州级成品粮（大米）储备管理，确保市场供应充足。三是完善公司成品粮（大米）管理制度，做到</w:t>
      </w:r>
      <w:r>
        <w:t>“</w:t>
      </w:r>
      <w:r>
        <w:t>三账统一</w:t>
      </w:r>
      <w:r>
        <w:t>”</w:t>
      </w:r>
      <w:r>
        <w:t>，账账相符，账实相符，专仓专人管理。</w:t>
      </w:r>
    </w:p>
    <w:p w:rsidR="00CA4497" w:rsidRDefault="00CA4497" w:rsidP="00CA4497">
      <w:pPr>
        <w:ind w:firstLineChars="200" w:firstLine="420"/>
      </w:pPr>
      <w:r>
        <w:t>20.</w:t>
      </w:r>
      <w:r>
        <w:t>关于</w:t>
      </w:r>
      <w:r>
        <w:t>“</w:t>
      </w:r>
      <w:r>
        <w:t>履行州级成品粮动态管理监管责任不严格</w:t>
      </w:r>
      <w:r>
        <w:t>”</w:t>
      </w:r>
      <w:r>
        <w:t>问题的整改进展情况。一是加强政治教育，充分认识成品粮保供稳价的重要意义。二是严格执行日常监督及管理。认真执行《大理州州级成品粮（大米）储备管理办法（试行）》。三是加强组织领导，层层压实主体责任及监督责任，发挥管理岗位的主观能动性。四是进一步转变工作作风，强化工作纪律，组织不定期抽查，进行痕迹管理，确保成品粮数量真实，质量达标。</w:t>
      </w:r>
    </w:p>
    <w:p w:rsidR="00CA4497" w:rsidRDefault="00CA4497" w:rsidP="00CA4497">
      <w:pPr>
        <w:ind w:firstLineChars="200" w:firstLine="420"/>
      </w:pPr>
      <w:r>
        <w:t>21.</w:t>
      </w:r>
      <w:r>
        <w:t>关于</w:t>
      </w:r>
      <w:r>
        <w:t>“</w:t>
      </w:r>
      <w:r>
        <w:t>虫霉防治不及时</w:t>
      </w:r>
      <w:r>
        <w:t>”</w:t>
      </w:r>
      <w:r>
        <w:t>问题的整改进展情况。一是加强对《粮油安全储存守则》和虫害防治措施的学习，做到早预防、早防治，确保储粮安全。二是更新规范储粮熏蒸作业管理制度，规范申报、审批熏蒸流程，确保储粮安全。三是增购熏蒸设备，避免由于设备不足造成的熏蒸滞后。四是加强对局部区域虫害针对性的处理，严格控制年度熏蒸次数。五是合理计划入库时间，及时对新粮进行虫害防治。</w:t>
      </w:r>
    </w:p>
    <w:p w:rsidR="00CA4497" w:rsidRDefault="00CA4497" w:rsidP="00CA4497">
      <w:pPr>
        <w:ind w:firstLineChars="200" w:firstLine="420"/>
      </w:pPr>
      <w:r>
        <w:t>22.</w:t>
      </w:r>
      <w:r>
        <w:t>关于</w:t>
      </w:r>
      <w:r>
        <w:t>“</w:t>
      </w:r>
      <w:r>
        <w:t>仓储档案资料存在缺项</w:t>
      </w:r>
      <w:r>
        <w:t>”</w:t>
      </w:r>
      <w:r>
        <w:t>问题的整改进展情况。一是严格履行分管领导、公司领导审核、审批流程，完善并严格执行《熏蒸审批、报备制度》，制定《州级储备粮代储监督管理实施细则》。二是按照《云南省政府储备粮质量安全管理实施办法》，做好储粮</w:t>
      </w:r>
      <w:r>
        <w:t>3</w:t>
      </w:r>
      <w:r>
        <w:t>月、</w:t>
      </w:r>
      <w:r>
        <w:t>9</w:t>
      </w:r>
      <w:r>
        <w:t>月定检，并报送上级粮食和储备管理部门。</w:t>
      </w:r>
    </w:p>
    <w:p w:rsidR="00CA4497" w:rsidRDefault="00CA4497" w:rsidP="00CA4497">
      <w:pPr>
        <w:ind w:firstLineChars="200" w:firstLine="420"/>
      </w:pPr>
      <w:r>
        <w:t>23.</w:t>
      </w:r>
      <w:r>
        <w:t>关于</w:t>
      </w:r>
      <w:r>
        <w:t>“</w:t>
      </w:r>
      <w:r>
        <w:t>仓库租赁业务招租信息不公开，招租方式、仓库规格及租赁标准自由裁量尺度大</w:t>
      </w:r>
      <w:r>
        <w:t>”</w:t>
      </w:r>
      <w:r>
        <w:t>问题的整改进展情况。按照大理州人民政府</w:t>
      </w:r>
      <w:r>
        <w:t>2022</w:t>
      </w:r>
      <w:r>
        <w:t>年</w:t>
      </w:r>
      <w:r>
        <w:t>1</w:t>
      </w:r>
      <w:r>
        <w:t>月</w:t>
      </w:r>
      <w:r>
        <w:t>29</w:t>
      </w:r>
      <w:r>
        <w:t>日专题会议要求，对非保供粮油产品类外租服务进行清退。公司于</w:t>
      </w:r>
      <w:r>
        <w:t>2022</w:t>
      </w:r>
      <w:r>
        <w:t>年</w:t>
      </w:r>
      <w:r>
        <w:t>3</w:t>
      </w:r>
      <w:r>
        <w:t>月</w:t>
      </w:r>
      <w:r>
        <w:t>7</w:t>
      </w:r>
      <w:r>
        <w:t>日与上级安全主管部门组成联合清退工作组加快督促清退对象尽快完成搬离。对清退商户下发《大理州国家粮食储备有限公司关于闲置仓库非保供给粮油产品类外租服务清退的通知》。公司涉及非保供类外租服务</w:t>
      </w:r>
      <w:r>
        <w:t>34</w:t>
      </w:r>
      <w:r>
        <w:t>户，截至</w:t>
      </w:r>
      <w:r>
        <w:t>2022</w:t>
      </w:r>
      <w:r>
        <w:t>年</w:t>
      </w:r>
      <w:r>
        <w:t>5</w:t>
      </w:r>
      <w:r>
        <w:t>月</w:t>
      </w:r>
      <w:r>
        <w:t>25</w:t>
      </w:r>
      <w:r>
        <w:t>日，共计完成清退搬离</w:t>
      </w:r>
      <w:r>
        <w:t>30</w:t>
      </w:r>
      <w:r>
        <w:t>户，尚未完成清退</w:t>
      </w:r>
      <w:r>
        <w:t>4</w:t>
      </w:r>
      <w:r>
        <w:t>户，正在抓紧搬离中。</w:t>
      </w:r>
    </w:p>
    <w:p w:rsidR="00CA4497" w:rsidRDefault="00CA4497" w:rsidP="00CA4497">
      <w:pPr>
        <w:ind w:firstLineChars="200" w:firstLine="420"/>
      </w:pPr>
      <w:r>
        <w:t>24.</w:t>
      </w:r>
      <w:r>
        <w:t>关于</w:t>
      </w:r>
      <w:r>
        <w:t>“</w:t>
      </w:r>
      <w:r>
        <w:t>公司领导班子对粮库搬迁工作存在</w:t>
      </w:r>
      <w:r>
        <w:t>‘</w:t>
      </w:r>
      <w:r>
        <w:t>坐等</w:t>
      </w:r>
      <w:r>
        <w:t>’</w:t>
      </w:r>
      <w:r>
        <w:t>思想，</w:t>
      </w:r>
      <w:r>
        <w:t>‘</w:t>
      </w:r>
      <w:r>
        <w:t>跑干</w:t>
      </w:r>
      <w:r>
        <w:t>’</w:t>
      </w:r>
      <w:r>
        <w:t>的主动性不足</w:t>
      </w:r>
      <w:r>
        <w:t>”</w:t>
      </w:r>
      <w:r>
        <w:t>问题的整改进展情况。一是积极与上级有关部门沟通协调，加快推进新库建设搬迁工作。现已完成文物调查评估招标、节能评估招标、社会稳定性评估、项目可研评审、政府专项债券</w:t>
      </w:r>
      <w:r>
        <w:t>20000</w:t>
      </w:r>
      <w:r>
        <w:t>万的申请填报、总体招标代理公司遴选等前期工作。二是成立项目指挥部。安排专人跟进，积极与上级有关部门沟通协调，各相关单位形成合力，有效推进新库建设工作，提升工作效率。三是地勘、初设、造价、监理、水保、环评已完成招投标。四是</w:t>
      </w:r>
      <w:r>
        <w:t>2022</w:t>
      </w:r>
      <w:r>
        <w:t>年</w:t>
      </w:r>
      <w:r>
        <w:t>3</w:t>
      </w:r>
      <w:r>
        <w:t>月</w:t>
      </w:r>
      <w:r>
        <w:t>28</w:t>
      </w:r>
      <w:r>
        <w:t>日举行开工典礼，建设工作正</w:t>
      </w:r>
      <w:r>
        <w:rPr>
          <w:rFonts w:hint="eastAsia"/>
        </w:rPr>
        <w:t>有序推进。</w:t>
      </w:r>
    </w:p>
    <w:p w:rsidR="00CA4497" w:rsidRDefault="00CA4497" w:rsidP="00CA4497">
      <w:pPr>
        <w:ind w:firstLineChars="200" w:firstLine="420"/>
      </w:pPr>
      <w:r>
        <w:rPr>
          <w:rFonts w:hint="eastAsia"/>
        </w:rPr>
        <w:t>（三）关于“落实各类监督检查反馈问题存在敷衍应付、表面整改，甚至边改边犯的问题”方面</w:t>
      </w:r>
    </w:p>
    <w:p w:rsidR="00CA4497" w:rsidRDefault="00CA4497" w:rsidP="00CA4497">
      <w:pPr>
        <w:ind w:firstLineChars="200" w:firstLine="420"/>
      </w:pPr>
      <w:r>
        <w:t>25.</w:t>
      </w:r>
      <w:r>
        <w:t>关于</w:t>
      </w:r>
      <w:r>
        <w:t>“</w:t>
      </w:r>
      <w:r>
        <w:t>执行财经纪律不严</w:t>
      </w:r>
      <w:r>
        <w:t>”</w:t>
      </w:r>
      <w:r>
        <w:t>问题的整改进展情况。一是严格执行财经纪律，严格按照《现金管理暂行条例》执行现金收支，出纳备用金实行零现金管理，所有支付款项全部通过银行转账，不坐支现金，做到日清月结。二是重新修订并严格执行《大理州国家粮食储备有限公司现金管理制度》，同时纳入财务部对出纳人员岗位的考核。三是公司从</w:t>
      </w:r>
      <w:r>
        <w:t>2022</w:t>
      </w:r>
      <w:r>
        <w:t>年起购买的职工工会慰问品已通过银行网银支付。</w:t>
      </w:r>
    </w:p>
    <w:p w:rsidR="00CA4497" w:rsidRDefault="00CA4497" w:rsidP="00CA4497">
      <w:pPr>
        <w:ind w:firstLineChars="200" w:firstLine="420"/>
      </w:pPr>
      <w:r>
        <w:t>26.</w:t>
      </w:r>
      <w:r>
        <w:t>关于</w:t>
      </w:r>
      <w:r>
        <w:t>“</w:t>
      </w:r>
      <w:r>
        <w:t>对安全生产隐患问题搞选择性整改</w:t>
      </w:r>
      <w:r>
        <w:t>”</w:t>
      </w:r>
      <w:r>
        <w:t>问题的整改进展情况。一是对安全检查发现的消防安全管理、建筑防火、消防设施、消防力量建设等问题已进行逐条清理整改，其中，未整改项均与消防管网陈旧相关，</w:t>
      </w:r>
      <w:r>
        <w:t>4</w:t>
      </w:r>
      <w:r>
        <w:t>月</w:t>
      </w:r>
      <w:r>
        <w:t>22</w:t>
      </w:r>
      <w:r>
        <w:t>日，消防管网改造设计已完成，将投入</w:t>
      </w:r>
      <w:r>
        <w:t>130</w:t>
      </w:r>
      <w:r>
        <w:t>万元实施改造。二是聘请辰安天泽公司对单位总体的消防安全条件情况作出综合评估，并对搬迁过渡期的消防安全整改进行规划建设，采用智慧消防平台服务的模式，杜绝安全事故的发生。三是积极推进新库建设工作，新库建成后将彻底解决硬件设施不足引起的消防安全隐患问题。</w:t>
      </w:r>
    </w:p>
    <w:p w:rsidR="00CA4497" w:rsidRDefault="00CA4497" w:rsidP="00CA4497">
      <w:pPr>
        <w:ind w:firstLineChars="200" w:firstLine="420"/>
      </w:pPr>
      <w:r>
        <w:rPr>
          <w:rFonts w:hint="eastAsia"/>
        </w:rPr>
        <w:t>三、建立长效机制和持续推进整改情况</w:t>
      </w:r>
    </w:p>
    <w:p w:rsidR="00CA4497" w:rsidRDefault="00CA4497" w:rsidP="00CA4497">
      <w:pPr>
        <w:ind w:firstLineChars="200" w:firstLine="420"/>
      </w:pPr>
      <w:r>
        <w:rPr>
          <w:rFonts w:hint="eastAsia"/>
        </w:rPr>
        <w:t>一是提高政治站位，把保障粮食安全放在突出位置，认真学习贯彻习近平总书记对粮食安全的重要讲话精神。二是筑牢廉洁意识，树立粮食工作是重要政治工作，守住权力关。三是强化问题意识，继续抓好问题整改。坚持整改目标不变、整改劲头不松、整改力度不减。四是巩固整改成果，持续深化，建立长效机制。严格执行新修订的公司制度，以制度建设的成效固化巡察反馈问题整改成果。五是强化监督制约。落实民主议事会议制度、“三重一大”集体研究制度，加强重大事项决策监督和公开，积极接受监督。完善权力、责任清单，规范决策制度。六是聚焦主业，深化责任担当意识，充分发挥公司粮食储备的职能作用，为确保粮食安全履好职，尽好责。</w:t>
      </w:r>
    </w:p>
    <w:p w:rsidR="00CA4497" w:rsidRDefault="00CA4497" w:rsidP="00CA4497">
      <w:pPr>
        <w:ind w:firstLineChars="200" w:firstLine="420"/>
      </w:pPr>
      <w:r>
        <w:rPr>
          <w:rFonts w:hint="eastAsia"/>
        </w:rPr>
        <w:t>欢迎广大干部群众对巡察整改落实情况进行监督。如有意见建议，请及时向我们反映。</w:t>
      </w:r>
    </w:p>
    <w:p w:rsidR="00CA4497" w:rsidRDefault="00CA4497" w:rsidP="000634A8">
      <w:pPr>
        <w:jc w:val="right"/>
      </w:pPr>
      <w:r w:rsidRPr="000634A8">
        <w:rPr>
          <w:rFonts w:hint="eastAsia"/>
        </w:rPr>
        <w:t>大理日报</w:t>
      </w:r>
      <w:r>
        <w:rPr>
          <w:rFonts w:hint="eastAsia"/>
        </w:rPr>
        <w:t>2022-6-14</w:t>
      </w:r>
    </w:p>
    <w:p w:rsidR="00CA4497" w:rsidRDefault="00CA4497" w:rsidP="005035BC">
      <w:pPr>
        <w:sectPr w:rsidR="00CA4497" w:rsidSect="005035BC">
          <w:type w:val="continuous"/>
          <w:pgSz w:w="11906" w:h="16838"/>
          <w:pgMar w:top="1644" w:right="1236" w:bottom="1418" w:left="1814" w:header="851" w:footer="907" w:gutter="0"/>
          <w:pgNumType w:start="1"/>
          <w:cols w:space="720"/>
          <w:docGrid w:type="lines" w:linePitch="341" w:charSpace="2373"/>
        </w:sectPr>
      </w:pPr>
    </w:p>
    <w:p w:rsidR="00B34FEE" w:rsidRDefault="00B34FEE"/>
    <w:sectPr w:rsidR="00B34F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4497"/>
    <w:rsid w:val="00B34FEE"/>
    <w:rsid w:val="00CA44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44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44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851</Words>
  <Characters>4855</Characters>
  <Application>Microsoft Office Word</Application>
  <DocSecurity>0</DocSecurity>
  <Lines>40</Lines>
  <Paragraphs>11</Paragraphs>
  <ScaleCrop>false</ScaleCrop>
  <Company>Sky123.Org</Company>
  <LinksUpToDate>false</LinksUpToDate>
  <CharactersWithSpaces>5695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2022-08-11T07:50:00Z</dcterms:created>
</cp:coreProperties>
</file>