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62" w:rsidRDefault="001C2E62" w:rsidP="00D44B4C">
      <w:pPr>
        <w:pStyle w:val="1"/>
        <w:spacing w:line="247" w:lineRule="auto"/>
        <w:rPr>
          <w:rFonts w:hint="eastAsia"/>
        </w:rPr>
      </w:pPr>
      <w:r w:rsidRPr="00A85C88">
        <w:rPr>
          <w:rFonts w:hint="eastAsia"/>
        </w:rPr>
        <w:t>宁夏“六大行动”为贫困残疾人兜底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残疾人事业关乎民生，多年来我区将解决残疾人生产生活问题作为民生计划重点项目。</w:t>
      </w:r>
      <w:r>
        <w:t>7</w:t>
      </w:r>
      <w:r>
        <w:t>月</w:t>
      </w:r>
      <w:r>
        <w:t>24</w:t>
      </w:r>
      <w:r>
        <w:t>日至</w:t>
      </w:r>
      <w:r>
        <w:t>26</w:t>
      </w:r>
      <w:r>
        <w:t>日，宁夏残联第七次代表大会在银川举行，回顾过去五年的同时，描绘未来五年蓝图。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数读过去五年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九年义务教育阶段残疾学生入学率由</w:t>
      </w:r>
      <w:r>
        <w:t>83.6%</w:t>
      </w:r>
      <w:r>
        <w:t>提高到</w:t>
      </w:r>
      <w:r>
        <w:t>95%</w:t>
      </w:r>
      <w:r>
        <w:t>以上，位居西部地区第一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残疾人就业率由</w:t>
      </w:r>
      <w:r>
        <w:t>44%</w:t>
      </w:r>
      <w:r>
        <w:t>提高到</w:t>
      </w:r>
      <w:r>
        <w:t>61.8%</w:t>
      </w:r>
      <w:r>
        <w:t>，高出全国平均水平</w:t>
      </w:r>
      <w:r>
        <w:t>2.6</w:t>
      </w:r>
      <w:r>
        <w:t>个百分点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全区残疾人康复服务覆盖率由不足</w:t>
      </w:r>
      <w:r>
        <w:t>50%</w:t>
      </w:r>
      <w:r>
        <w:t>提高到</w:t>
      </w:r>
      <w:r>
        <w:t>81.9%</w:t>
      </w:r>
      <w:r>
        <w:t>，增长了</w:t>
      </w:r>
      <w:r>
        <w:t>30</w:t>
      </w:r>
      <w:r>
        <w:t>多个百分点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自治区财政累计投入残疾人事业经费达</w:t>
      </w:r>
      <w:r>
        <w:t>13</w:t>
      </w:r>
      <w:r>
        <w:t>亿元，较前一个五年增加了近</w:t>
      </w:r>
      <w:r>
        <w:t>6</w:t>
      </w:r>
      <w:r>
        <w:t>倍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今后五年主要目标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农村贫困残疾人如期全面脱贫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农村建档立卡贫困残疾人普遍得到制度性保障，实现“不愁吃、不愁穿，基本医疗、义务教育、住房安全有保障”目标。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残疾人基本民生保障全面兜底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残疾人民生保障体系更加完善，保障水平稳步提升，残疾人事业与经济社会协调发展，残疾人家庭人均可支配收入增速高于社会平均水平。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残疾人基本公共服务全面覆盖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残疾人人人享有康复服务，适龄残疾儿童少年平等接受教育，有就业愿望和就业能力的残疾人享有就业服务，残疾人终身职业技能培训目标基本实现，托养服务需求普遍得到满足。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残疾人事业发展环境全面优化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残疾人平等权益得到更好保障，文化体育生活更加丰富活跃，参与社会更加广泛深入，理解、尊重、关爱残疾人的社会氛围更加浓厚。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残疾人事务治理能力全面提升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基层残疾人专职委员普遍配备，基层残联组织服务能力显著提升，社会助残活力充分激发，共建共治共享的残疾人事务治理格局基本形成。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实施“六大行动”开创新局面</w:t>
      </w:r>
    </w:p>
    <w:p w:rsidR="001C2E62" w:rsidRDefault="001C2E62" w:rsidP="001C2E62">
      <w:pPr>
        <w:spacing w:line="247" w:lineRule="auto"/>
        <w:ind w:firstLineChars="200" w:firstLine="420"/>
      </w:pPr>
      <w:r>
        <w:t>1</w:t>
      </w:r>
      <w:r>
        <w:t>、实施思想政治引领行动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动员广大残疾人紧跟时代步伐，引领广大残疾人自觉践行社会主义核心价值观，坚持传播正知正能，放下包袱、走出家门、成就梦想。</w:t>
      </w:r>
    </w:p>
    <w:p w:rsidR="001C2E62" w:rsidRDefault="001C2E62" w:rsidP="001C2E62">
      <w:pPr>
        <w:spacing w:line="247" w:lineRule="auto"/>
        <w:ind w:firstLineChars="200" w:firstLine="420"/>
      </w:pPr>
      <w:r>
        <w:t>2</w:t>
      </w:r>
      <w:r>
        <w:t>、实施精准脱贫攻坚行动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现状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目前全区仍有</w:t>
      </w:r>
      <w:r>
        <w:t>2.1</w:t>
      </w:r>
      <w:r>
        <w:t>万建档立卡贫困残疾人，是脱贫攻坚的重点和难点，贫困残疾人大多处于失能或弱劳动力状态，保障性扶贫是实现精准脱贫的主要方式。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针对性措施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◎推动低保“提标扩面”，将农村建档立卡贫困残疾人应纳尽纳、因残致贫家庭及时纳入；靠家庭供养的贫困成年无业重度残疾人单独立户，应保尽保；享受低保后仍有困难的，提高救助水平。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◎落实贫困残疾人医疗保险、养老保险补贴政策，对所有贫困残疾人“两险”缴费实行全额补助。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◎建立残疾人“两项补贴”制度补贴标准动态调整机制，实行因人施策、分类施保。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◎推动建立因遭遇突发事件、意外伤害、重大疾病，导致基本生活陷入困境的残疾人或家庭的应急性、过渡性救助机制，为困难残疾人提供特殊保障。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◎扩大贫困重度残疾人托养和照护服务覆盖面，将</w:t>
      </w:r>
      <w:r>
        <w:t>16</w:t>
      </w:r>
      <w:r>
        <w:t>岁以上有照护需求的贫困重度残疾人纳入特困人员救助供养。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◎坚持精准化识别、针对性扶持、动态化管理，实行“全面普惠</w:t>
      </w:r>
      <w:r>
        <w:t>+</w:t>
      </w:r>
      <w:r>
        <w:t>精准特惠</w:t>
      </w:r>
      <w:r>
        <w:t>”</w:t>
      </w:r>
      <w:r>
        <w:t>的帮扶政策。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◎采取“企业</w:t>
      </w:r>
      <w:r>
        <w:t>+</w:t>
      </w:r>
      <w:r>
        <w:t>基地</w:t>
      </w:r>
      <w:r>
        <w:t>+</w:t>
      </w:r>
      <w:r>
        <w:t>贫困残疾人</w:t>
      </w:r>
      <w:r>
        <w:t>”“</w:t>
      </w:r>
      <w:r>
        <w:t>合作社</w:t>
      </w:r>
      <w:r>
        <w:t>+</w:t>
      </w:r>
      <w:r>
        <w:t>贫困残疾人家庭</w:t>
      </w:r>
      <w:r>
        <w:t>”“</w:t>
      </w:r>
      <w:r>
        <w:t>能人大户</w:t>
      </w:r>
      <w:r>
        <w:t>+</w:t>
      </w:r>
      <w:r>
        <w:t>贫困残疾人家庭</w:t>
      </w:r>
      <w:r>
        <w:t>”“</w:t>
      </w:r>
      <w:r>
        <w:t>慈善组织</w:t>
      </w:r>
      <w:r>
        <w:t>+</w:t>
      </w:r>
      <w:r>
        <w:t>贫困残疾人</w:t>
      </w:r>
      <w:r>
        <w:t>”</w:t>
      </w:r>
      <w:r>
        <w:t>等形式，帮助更多生活困难残疾人家庭走出困境。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◎坚持分类扶助，按照残疾人类别、级别、贫困程度分类扶持，以残疾儿童抢救性康复、辅助器具适配、精神病服药补贴、技能培训等为重点，分类定策，分级施助，确保每一位建档立卡贫困残疾人如期脱贫。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◎依法推进残疾人按比例就业，推动党政机关、事业单位、国有企业带头招录和安置残疾人。全面落实残疾人集中就业企业税收优惠等特惠政策，促进残疾人集中就业。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◎加大残疾人自主就业创业扶持力度，健全残疾人就业补贴制度。确保每一位有就业意愿和劳动能力的残疾人至少掌握一门劳动技能，有稳定收入。</w:t>
      </w:r>
    </w:p>
    <w:p w:rsidR="001C2E62" w:rsidRDefault="001C2E62" w:rsidP="001C2E62">
      <w:pPr>
        <w:spacing w:line="247" w:lineRule="auto"/>
        <w:ind w:firstLineChars="200" w:firstLine="420"/>
      </w:pPr>
      <w:r>
        <w:t>3</w:t>
      </w:r>
      <w:r>
        <w:t>、实施公共服务补短行动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坚持问题导向，靶向发力，精准补短，让残疾人享有专业的康复服务、平等的教育机会、丰富的精神文化生活。</w:t>
      </w:r>
    </w:p>
    <w:p w:rsidR="001C2E62" w:rsidRDefault="001C2E62" w:rsidP="001C2E62">
      <w:pPr>
        <w:spacing w:line="247" w:lineRule="auto"/>
        <w:ind w:firstLineChars="200" w:firstLine="420"/>
      </w:pPr>
      <w:r>
        <w:t>4</w:t>
      </w:r>
      <w:r>
        <w:t>、实施法治维权护航行动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推进残疾人法制建设。依托县（区）、乡镇（街道）司法机构建立残疾人法律服务站，将残疾人法律援助服务延伸到基层、服务到每一个残疾人。畅通残疾人维权渠道等。</w:t>
      </w:r>
    </w:p>
    <w:p w:rsidR="001C2E62" w:rsidRDefault="001C2E62" w:rsidP="001C2E62">
      <w:pPr>
        <w:spacing w:line="247" w:lineRule="auto"/>
        <w:ind w:firstLineChars="200" w:firstLine="420"/>
      </w:pPr>
      <w:r>
        <w:t>5</w:t>
      </w:r>
      <w:r>
        <w:t>、实施扶残助残聚力行动</w:t>
      </w:r>
    </w:p>
    <w:p w:rsidR="001C2E62" w:rsidRDefault="001C2E62" w:rsidP="001C2E62">
      <w:pPr>
        <w:spacing w:line="247" w:lineRule="auto"/>
        <w:ind w:firstLineChars="200" w:firstLine="420"/>
      </w:pPr>
      <w:r>
        <w:rPr>
          <w:rFonts w:hint="eastAsia"/>
        </w:rPr>
        <w:t>发挥媒体优势，推进残疾人事业宣传，讲好残疾人自强不息、拼搏奋斗的感人故事等。</w:t>
      </w:r>
    </w:p>
    <w:p w:rsidR="001C2E62" w:rsidRDefault="001C2E62" w:rsidP="001C2E62">
      <w:pPr>
        <w:spacing w:line="247" w:lineRule="auto"/>
        <w:ind w:firstLineChars="200" w:firstLine="420"/>
      </w:pPr>
      <w:r>
        <w:t>6</w:t>
      </w:r>
      <w:r>
        <w:t>、实施残联建设强基行动</w:t>
      </w:r>
    </w:p>
    <w:p w:rsidR="001C2E62" w:rsidRDefault="001C2E62" w:rsidP="001C2E62">
      <w:pPr>
        <w:spacing w:line="247" w:lineRule="auto"/>
        <w:ind w:firstLineChars="200" w:firstLine="420"/>
        <w:rPr>
          <w:rFonts w:hint="eastAsia"/>
        </w:rPr>
      </w:pPr>
      <w:r>
        <w:rPr>
          <w:rFonts w:hint="eastAsia"/>
        </w:rPr>
        <w:t>加快残疾人综合服务网络平台和动态更新“大数据”平台建设，打造“互联网</w:t>
      </w:r>
      <w:r>
        <w:t>+”</w:t>
      </w:r>
      <w:r>
        <w:t>残疾人服务新机制，实现残疾人办事</w:t>
      </w:r>
      <w:r>
        <w:t>“</w:t>
      </w:r>
      <w:r>
        <w:t>最多跑一次</w:t>
      </w:r>
      <w:r>
        <w:t>”</w:t>
      </w:r>
      <w:r>
        <w:t>。</w:t>
      </w:r>
    </w:p>
    <w:p w:rsidR="001C2E62" w:rsidRDefault="001C2E62" w:rsidP="001C2E62">
      <w:pPr>
        <w:spacing w:line="247" w:lineRule="auto"/>
        <w:ind w:firstLineChars="200" w:firstLine="420"/>
        <w:rPr>
          <w:rFonts w:hint="eastAsia"/>
        </w:rPr>
      </w:pPr>
      <w:r>
        <w:t>记者　白静</w:t>
      </w:r>
    </w:p>
    <w:p w:rsidR="001C2E62" w:rsidRDefault="001C2E62" w:rsidP="001C2E62">
      <w:pPr>
        <w:spacing w:line="247" w:lineRule="auto"/>
        <w:ind w:firstLineChars="200" w:firstLine="420"/>
        <w:jc w:val="right"/>
        <w:rPr>
          <w:rFonts w:hint="eastAsia"/>
        </w:rPr>
      </w:pPr>
      <w:r w:rsidRPr="00A9439A">
        <w:rPr>
          <w:rFonts w:hint="eastAsia"/>
        </w:rPr>
        <w:t>新消息报</w:t>
      </w:r>
      <w:r>
        <w:rPr>
          <w:rFonts w:hint="eastAsia"/>
        </w:rPr>
        <w:t>2018-7-26</w:t>
      </w:r>
    </w:p>
    <w:p w:rsidR="001C2E62" w:rsidRDefault="001C2E62" w:rsidP="00EE175E">
      <w:pPr>
        <w:sectPr w:rsidR="001C2E62" w:rsidSect="00EE175E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6B04A7" w:rsidRDefault="006B04A7"/>
    <w:sectPr w:rsidR="006B0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2E62"/>
    <w:rsid w:val="001C2E62"/>
    <w:rsid w:val="006B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1C2E6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C2E62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1C2E62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>Win10NeT.COM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2022-07-12T06:53:00Z</dcterms:created>
</cp:coreProperties>
</file>