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2314" w:rsidRDefault="00442314" w:rsidP="002619AB">
      <w:pPr>
        <w:pStyle w:val="1"/>
        <w:rPr>
          <w:rFonts w:hint="eastAsia"/>
        </w:rPr>
      </w:pPr>
      <w:r w:rsidRPr="001961BC">
        <w:rPr>
          <w:rFonts w:hint="eastAsia"/>
        </w:rPr>
        <w:t>舒城县健康脱贫三年攻坚行动实施方案（</w:t>
      </w:r>
      <w:r w:rsidRPr="001961BC">
        <w:t>2019-2020年）</w:t>
      </w:r>
    </w:p>
    <w:p w:rsidR="00442314" w:rsidRDefault="00442314" w:rsidP="00442314">
      <w:pPr>
        <w:spacing w:line="245" w:lineRule="auto"/>
        <w:ind w:firstLineChars="200" w:firstLine="420"/>
      </w:pPr>
      <w:r>
        <w:rPr>
          <w:rFonts w:hint="eastAsia"/>
        </w:rPr>
        <w:t>为贯彻落实党的十九大精神和党中央、国务院决策部署，全力以赴坚决打赢健康脱贫攻坚战，根据省卫生健康委等部门《关于印发安徽省健康脱贫三年攻坚行动实施方案的通知》（皖卫办〔</w:t>
      </w:r>
      <w:r>
        <w:t>2018</w:t>
      </w:r>
      <w:r>
        <w:t>〕</w:t>
      </w:r>
      <w:r>
        <w:t>3</w:t>
      </w:r>
      <w:r>
        <w:t>号）精神，结合我县健康脱贫工作实际，制定本方案。</w:t>
      </w:r>
    </w:p>
    <w:p w:rsidR="00442314" w:rsidRDefault="00442314" w:rsidP="00442314">
      <w:pPr>
        <w:spacing w:line="245" w:lineRule="auto"/>
        <w:ind w:firstLineChars="200" w:firstLine="420"/>
      </w:pPr>
      <w:r>
        <w:rPr>
          <w:rFonts w:hint="eastAsia"/>
        </w:rPr>
        <w:t>一、总体要求</w:t>
      </w:r>
    </w:p>
    <w:p w:rsidR="00442314" w:rsidRDefault="00442314" w:rsidP="00442314">
      <w:pPr>
        <w:spacing w:line="245" w:lineRule="auto"/>
        <w:ind w:firstLineChars="200" w:firstLine="420"/>
      </w:pPr>
      <w:r>
        <w:rPr>
          <w:rFonts w:hint="eastAsia"/>
        </w:rPr>
        <w:t>（一）指导思想。以习近平新时代中国特色社会主义思想为指导，全面贯彻落实党的十九大精神和党中央、国务院以及省、市、县打赢脱贫攻坚三年行动的决策部署，坚持“保、治、防、提”的工作路径和目标任务，坚持问题导向，聚焦深度贫困地区和卫生健康服务薄弱环节，进一步加大政策供给和投入支持力度，创新体制、转换机制，综合施策、关口前移，坚决打赢健康脱贫攻坚战，切实保障贫困人口享有基本医疗卫生服务，有效控制因病致贫、因病返贫。</w:t>
      </w:r>
    </w:p>
    <w:p w:rsidR="00442314" w:rsidRDefault="00442314" w:rsidP="00442314">
      <w:pPr>
        <w:spacing w:line="245" w:lineRule="auto"/>
        <w:ind w:firstLineChars="200" w:firstLine="420"/>
      </w:pPr>
      <w:r>
        <w:rPr>
          <w:rFonts w:hint="eastAsia"/>
        </w:rPr>
        <w:t>（二）目标任务。到</w:t>
      </w:r>
      <w:r>
        <w:t>2020</w:t>
      </w:r>
      <w:r>
        <w:t>年建档立卡贫困人口（以下简称贫困人口）综合医疗保障政策体系进一步完善，</w:t>
      </w:r>
      <w:r>
        <w:t>“351”“180”</w:t>
      </w:r>
      <w:r>
        <w:t>政策平稳实施；贫困人口家庭医生签约服务管理、公共卫生服务全覆盖，服务质量不断提高，大病和长期慢性病得到及时有效治疗，重大传染病和地方病得到有效控制，健康教育和健康促进工作明显加强，群众健康素养明显提升；医疗卫生资源、居民健康、公共卫生、疾病控制等主要指标力争达到全省平均水平，医疗卫生服务能力和可及性明显提升。</w:t>
      </w:r>
    </w:p>
    <w:p w:rsidR="00442314" w:rsidRDefault="00442314" w:rsidP="00442314">
      <w:pPr>
        <w:spacing w:line="245" w:lineRule="auto"/>
        <w:ind w:firstLineChars="200" w:firstLine="420"/>
      </w:pPr>
      <w:r>
        <w:rPr>
          <w:rFonts w:hint="eastAsia"/>
        </w:rPr>
        <w:t>二、实施贫困人口大病和慢性病精准救治攻坚行动</w:t>
      </w:r>
    </w:p>
    <w:p w:rsidR="00442314" w:rsidRDefault="00442314" w:rsidP="00442314">
      <w:pPr>
        <w:spacing w:line="245" w:lineRule="auto"/>
        <w:ind w:firstLineChars="200" w:firstLine="420"/>
      </w:pPr>
      <w:r>
        <w:rPr>
          <w:rFonts w:hint="eastAsia"/>
        </w:rPr>
        <w:t>（三）全面推进大病专项救治工作。严格落实分级诊疗制度，按照贫困人口大病救治工作实施方案要求，对贫困大病患者进行集中救治。大病患者优先在县级定点医院救治，县级定点医院无救治能力的再向市级、省级定点医院转诊。在做好儿童先天性心脏病、儿童白血病、食管癌、胃癌、结肠癌、直肠癌、终末期肾病以及乳腺癌、宫颈癌、甲状腺癌、前列腺癌、膀胱癌、白内障、肝癌、肺癌、尘肺病、急性心肌梗死、耐多药肺结核、神经母细胞瘤、儿童淋巴瘤、骨肉瘤、血友病、地中海贫血、唇腭裂、尿道下裂等疾病专项救治的基础上，逐步扩大救治病种。到</w:t>
      </w:r>
      <w:r>
        <w:t>2020</w:t>
      </w:r>
      <w:r>
        <w:t>年扩大</w:t>
      </w:r>
      <w:r>
        <w:rPr>
          <w:rFonts w:hint="eastAsia"/>
        </w:rPr>
        <w:t>到</w:t>
      </w:r>
      <w:r>
        <w:t>30</w:t>
      </w:r>
      <w:r>
        <w:t>个病种，实现贫困人口大病救治工作规范化。</w:t>
      </w:r>
    </w:p>
    <w:p w:rsidR="00442314" w:rsidRDefault="00442314" w:rsidP="00442314">
      <w:pPr>
        <w:spacing w:line="245" w:lineRule="auto"/>
        <w:ind w:firstLineChars="200" w:firstLine="420"/>
      </w:pPr>
      <w:r>
        <w:rPr>
          <w:rFonts w:hint="eastAsia"/>
        </w:rPr>
        <w:t>（四）做实做细慢病签约服务管理。对农村建档立卡贫困人口实现家庭医生签约服务应签尽签，做到签约一人、履约一人、做实一人，重点加强高血压、糖尿病、结核病、严重精神障碍等慢病患者的规范化管理与服务。依托县域医共体和对口帮扶，使县级及以上医疗机构医务人员加入到家庭医生团队，为贫困人口提供有针对性的医疗卫生服务。加强健康教育，宣传和普及健康素养基本技能，提升贫困人口健康素养。</w:t>
      </w:r>
    </w:p>
    <w:p w:rsidR="00442314" w:rsidRDefault="00442314" w:rsidP="00442314">
      <w:pPr>
        <w:spacing w:line="245" w:lineRule="auto"/>
        <w:ind w:firstLineChars="200" w:firstLine="420"/>
      </w:pPr>
      <w:r>
        <w:rPr>
          <w:rFonts w:hint="eastAsia"/>
        </w:rPr>
        <w:t>三、实施贫困地区重点传染病、地方病综合防控攻坚行动。</w:t>
      </w:r>
    </w:p>
    <w:p w:rsidR="00442314" w:rsidRDefault="00442314" w:rsidP="00442314">
      <w:pPr>
        <w:spacing w:line="245" w:lineRule="auto"/>
        <w:ind w:firstLineChars="200" w:firstLine="420"/>
      </w:pPr>
      <w:r>
        <w:rPr>
          <w:rFonts w:hint="eastAsia"/>
        </w:rPr>
        <w:t>（五）实施艾滋病防治攻坚行动。全面落实艾滋病免费筛查、治疗、母婴阻断措施。组织实施机会性感染集中救治。针对贫困艾滋病感染者，通过家庭医生签约服务提供规范化的抗病毒治疗随访管理，督促艾滋病感染者按时服药、定期检测。</w:t>
      </w:r>
    </w:p>
    <w:p w:rsidR="00442314" w:rsidRDefault="00442314" w:rsidP="00442314">
      <w:pPr>
        <w:spacing w:line="245" w:lineRule="auto"/>
        <w:ind w:firstLineChars="200" w:firstLine="420"/>
      </w:pPr>
      <w:r>
        <w:rPr>
          <w:rFonts w:hint="eastAsia"/>
        </w:rPr>
        <w:t>（六）做好结核病防治工作。加强肺结核筛查工作，对贫困患者免费提供一线抗结核药品。将耐多药结核病纳入贫困人口大病专项救治范围。</w:t>
      </w:r>
    </w:p>
    <w:p w:rsidR="00442314" w:rsidRDefault="00442314" w:rsidP="00442314">
      <w:pPr>
        <w:spacing w:line="245" w:lineRule="auto"/>
        <w:ind w:firstLineChars="200" w:firstLine="420"/>
      </w:pPr>
      <w:r>
        <w:rPr>
          <w:rFonts w:hint="eastAsia"/>
        </w:rPr>
        <w:t>（七）开展现症地方病病人分类救治。将贫困人口地方病患者全部纳入大病集中救治范围。建立氟骨病、克丁病、二度及以上甲状腺肿大确诊病人健康档案，实行个案管理。</w:t>
      </w:r>
    </w:p>
    <w:p w:rsidR="00442314" w:rsidRDefault="00442314" w:rsidP="00442314">
      <w:pPr>
        <w:spacing w:line="245" w:lineRule="auto"/>
        <w:ind w:firstLineChars="200" w:firstLine="420"/>
      </w:pPr>
      <w:r>
        <w:rPr>
          <w:rFonts w:hint="eastAsia"/>
        </w:rPr>
        <w:t>四、实施妇幼健康和健康促进攻坚行动</w:t>
      </w:r>
    </w:p>
    <w:p w:rsidR="00442314" w:rsidRDefault="00442314" w:rsidP="00442314">
      <w:pPr>
        <w:spacing w:line="245" w:lineRule="auto"/>
        <w:ind w:firstLineChars="200" w:firstLine="420"/>
      </w:pPr>
      <w:r>
        <w:rPr>
          <w:rFonts w:hint="eastAsia"/>
        </w:rPr>
        <w:t>（八）全面落实妇幼健康项目。农村妇女宫颈癌、乳腺癌筛查项目和儿童营养改善、新生儿疾病筛查项目实现贫困人口全覆盖。</w:t>
      </w:r>
    </w:p>
    <w:p w:rsidR="00442314" w:rsidRDefault="00442314" w:rsidP="00442314">
      <w:pPr>
        <w:spacing w:line="245" w:lineRule="auto"/>
        <w:ind w:firstLineChars="200" w:firstLine="420"/>
      </w:pPr>
      <w:r>
        <w:rPr>
          <w:rFonts w:hint="eastAsia"/>
        </w:rPr>
        <w:t>（九）加强出生缺陷综合防治。深入开展免费孕前优生健康检查，针对贫困家庭出生缺陷患儿实施出生缺陷救助项目。倡导优生优育，利用基层计划生育服务力量，加强出生缺陷综合防治宣传教育。</w:t>
      </w:r>
    </w:p>
    <w:p w:rsidR="00442314" w:rsidRDefault="00442314" w:rsidP="00442314">
      <w:pPr>
        <w:spacing w:line="245" w:lineRule="auto"/>
        <w:ind w:firstLineChars="200" w:firstLine="420"/>
      </w:pPr>
      <w:r>
        <w:rPr>
          <w:rFonts w:hint="eastAsia"/>
        </w:rPr>
        <w:t>（十）加强计划生育工作。将脱贫攻坚与落实生育政策紧密结合，稳定适度生育水平，促进人口与经济社会资源环境协调发展。为贫困人口免费提供避孕节育服务，预防和减少非意愿妊娠。做好计划生育特殊困难家庭扶助工作。</w:t>
      </w:r>
    </w:p>
    <w:p w:rsidR="00442314" w:rsidRDefault="00442314" w:rsidP="00442314">
      <w:pPr>
        <w:spacing w:line="245" w:lineRule="auto"/>
        <w:ind w:firstLineChars="200" w:firstLine="420"/>
      </w:pPr>
      <w:r>
        <w:rPr>
          <w:rFonts w:hint="eastAsia"/>
        </w:rPr>
        <w:t>（十一）加强健康促进与健康教育。建立覆盖各级各类医疗卫生机构的健康教育工作网络。针对贫困地区主要健康问题，制定实施健康教育计划。针对重点人群、重点疾病、主要健康问题和健康危险因素开展健康教育，通过健康讲座等多种方式普及健康知识。针对患病率较高的疾病患者，根据疾病特点分类发放健康教育材料，开展健康指导。面向全民普及健康素养基本知识，倡导自身是健康第一责任人理念，引导形成健康生活方式和行为。</w:t>
      </w:r>
    </w:p>
    <w:p w:rsidR="00442314" w:rsidRDefault="00442314" w:rsidP="00442314">
      <w:pPr>
        <w:spacing w:line="245" w:lineRule="auto"/>
        <w:ind w:firstLineChars="200" w:firstLine="420"/>
      </w:pPr>
      <w:r>
        <w:rPr>
          <w:rFonts w:hint="eastAsia"/>
        </w:rPr>
        <w:t>（十二）全面推进“将健康融入所有政策”。在巩固创建国家卫生县城成效的基础上，深入开展卫生乡镇、卫生村创建，大力开展各类场所健康促进工作，建设示范健康促进医院、健康促进学校、健康促进机关、健康促进企业，不断改善贫困地区人居环境。</w:t>
      </w:r>
    </w:p>
    <w:p w:rsidR="00442314" w:rsidRDefault="00442314" w:rsidP="00442314">
      <w:pPr>
        <w:spacing w:line="245" w:lineRule="auto"/>
        <w:ind w:firstLineChars="200" w:firstLine="420"/>
      </w:pPr>
      <w:r>
        <w:rPr>
          <w:rFonts w:hint="eastAsia"/>
        </w:rPr>
        <w:t>五、实施医疗保障扶贫攻坚行动</w:t>
      </w:r>
    </w:p>
    <w:p w:rsidR="00442314" w:rsidRDefault="00442314" w:rsidP="00442314">
      <w:pPr>
        <w:spacing w:line="245" w:lineRule="auto"/>
        <w:ind w:firstLineChars="200" w:firstLine="420"/>
      </w:pPr>
      <w:r>
        <w:rPr>
          <w:rFonts w:hint="eastAsia"/>
        </w:rPr>
        <w:t>（十三）实现应保尽保。将贫困人口全部纳入医疗救助对象范围，全面落实参保缴费政府补贴政策，实现贫困人口基本医保、大病保险、医疗救助全覆盖。</w:t>
      </w:r>
    </w:p>
    <w:p w:rsidR="00442314" w:rsidRDefault="00442314" w:rsidP="00442314">
      <w:pPr>
        <w:spacing w:line="245" w:lineRule="auto"/>
        <w:ind w:firstLineChars="200" w:firstLine="420"/>
      </w:pPr>
      <w:r>
        <w:rPr>
          <w:rFonts w:hint="eastAsia"/>
        </w:rPr>
        <w:t>（十四）落实综合保障。落实贫困人口“三保障一兜底一补充”综合医疗保障政策，稳定适度的医疗保障水平，切实减轻贫困人口个人医药费用负担。基本医保要落实推进城乡制度整合，全面提高待遇水平。大病保险要加大倾斜支付力度，重点聚集特定贫困群众。加大医疗救助托底保障力度，对特殊困难的进一步实施倾斜救助。已经实施的政府兜底保障政策，到</w:t>
      </w:r>
      <w:r>
        <w:t>2020</w:t>
      </w:r>
      <w:r>
        <w:t>年逐步过渡到城乡医疗救助制度，提供托底保障。</w:t>
      </w:r>
    </w:p>
    <w:p w:rsidR="00442314" w:rsidRDefault="00442314" w:rsidP="00442314">
      <w:pPr>
        <w:spacing w:line="245" w:lineRule="auto"/>
        <w:ind w:firstLineChars="200" w:firstLine="420"/>
      </w:pPr>
      <w:r>
        <w:rPr>
          <w:rFonts w:hint="eastAsia"/>
        </w:rPr>
        <w:t>（十五）优化管理服务。落实基本医疗保障范围规定和分级诊疗制度，完善支付方式改革，规范医疗机构诊疗行为，注重医疗费用成本控制，提供使用适宜的基本医疗服务，切实降低贫困人口医疗费用总体负担。实行贫困人口住院先诊疗后付费和“一站式”结算。推广贫困人口部分常见慢性病用药“长处方”，为行动不便的贫困慢性病患者开展送药上门服务。加强村卫生室药品配送管理，方便贫困人口取药报销。</w:t>
      </w:r>
    </w:p>
    <w:p w:rsidR="00442314" w:rsidRDefault="00442314" w:rsidP="00442314">
      <w:pPr>
        <w:spacing w:line="245" w:lineRule="auto"/>
        <w:ind w:firstLineChars="200" w:firstLine="420"/>
      </w:pPr>
      <w:r>
        <w:rPr>
          <w:rFonts w:hint="eastAsia"/>
        </w:rPr>
        <w:t>六、实施医疗卫生服务能力提升攻坚行动</w:t>
      </w:r>
    </w:p>
    <w:p w:rsidR="00442314" w:rsidRDefault="00442314" w:rsidP="00442314">
      <w:pPr>
        <w:spacing w:line="245" w:lineRule="auto"/>
        <w:ind w:firstLineChars="200" w:firstLine="420"/>
      </w:pPr>
      <w:r>
        <w:rPr>
          <w:rFonts w:hint="eastAsia"/>
        </w:rPr>
        <w:t>（十六）全面改善县乡村医疗卫生服务设施条件。确保建好一所县级公立综合医院、一所县级公立中医院和和县级妇幼健康机构。落实地方政府主体责任，按照“填平补齐”原则，重点改善乡镇卫生院和村卫生室设施条件。</w:t>
      </w:r>
    </w:p>
    <w:p w:rsidR="00442314" w:rsidRDefault="00442314" w:rsidP="00442314">
      <w:pPr>
        <w:spacing w:line="245" w:lineRule="auto"/>
        <w:ind w:firstLineChars="200" w:firstLine="420"/>
        <w:rPr>
          <w:rFonts w:hint="eastAsia"/>
        </w:rPr>
      </w:pPr>
      <w:r>
        <w:rPr>
          <w:rFonts w:hint="eastAsia"/>
        </w:rPr>
        <w:t>（十七）加强医疗卫生人才综合培养。通过规范化培训、助理全科医生培训、转岗培训、订单定向免费培养等途径，加大全科医生培养力度，争取到</w:t>
      </w:r>
      <w:r>
        <w:t>2020</w:t>
      </w:r>
      <w:r>
        <w:t>年每个乡镇卫生院有</w:t>
      </w:r>
      <w:r>
        <w:t>1</w:t>
      </w:r>
      <w:r>
        <w:t>名全科医生。制定乡镇卫生院卫生人才培养计划，三年内为乡镇卫生院培养</w:t>
      </w:r>
      <w:r>
        <w:t>100</w:t>
      </w:r>
      <w:r>
        <w:t>名卫生技术骨干人才。积极探索通过免费培养农村高职（专科）医学生，经助理全科医生培训合格后，补充到贫困地区村卫生室和乡镇卫生院。落实基层医疗卫生机构财政定项补助政策，建立完善编制周转池制度，对基层医务人员实行</w:t>
      </w:r>
      <w:r>
        <w:t>“</w:t>
      </w:r>
      <w:r>
        <w:t>县管乡用</w:t>
      </w:r>
      <w:r>
        <w:t>”</w:t>
      </w:r>
      <w:r>
        <w:t>，研究采取保持公益性、调动积极性的好政策，激发基层创新活力。</w:t>
      </w:r>
    </w:p>
    <w:p w:rsidR="00442314" w:rsidRDefault="00442314" w:rsidP="00442314">
      <w:pPr>
        <w:spacing w:line="245" w:lineRule="auto"/>
        <w:ind w:firstLineChars="200" w:firstLine="420"/>
      </w:pPr>
      <w:r>
        <w:rPr>
          <w:rFonts w:hint="eastAsia"/>
        </w:rPr>
        <w:t>（十八）深入推进城乡对口帮扶。积极做好三级医院对口帮扶和城乡对口支援，强化帮扶机制，结合医联体和县域医共体工作，推动支援医院与受援医院建立深度合作关系。提高帮扶针对性，在当地群众急需、医疗资源紧缺、帮扶可见效果的专科领域重点发力，有效提升医疗服务能力。加强专项督查和定期评估，开展帮扶成效考核，推动帮扶责任落实。</w:t>
      </w:r>
    </w:p>
    <w:p w:rsidR="00442314" w:rsidRDefault="00442314" w:rsidP="00442314">
      <w:pPr>
        <w:spacing w:line="245" w:lineRule="auto"/>
        <w:ind w:firstLineChars="200" w:firstLine="420"/>
      </w:pPr>
      <w:r>
        <w:rPr>
          <w:rFonts w:hint="eastAsia"/>
        </w:rPr>
        <w:t>（十九）实施“互联网</w:t>
      </w:r>
      <w:r>
        <w:t>+</w:t>
      </w:r>
      <w:r>
        <w:t>医疗健康</w:t>
      </w:r>
      <w:r>
        <w:t>”</w:t>
      </w:r>
      <w:r>
        <w:t>。积极发展智慧医疗，推进远程医疗服务体系建设，覆盖所有县级医院和乡镇卫生院，并逐步向村卫生室延伸，实现医疗资源上联下通、信息互通共享、业务高效协同，便捷开展预约转诊、双向转诊、远程医疗等服务。实施</w:t>
      </w:r>
      <w:r>
        <w:t>“</w:t>
      </w:r>
      <w:r>
        <w:t>互联网</w:t>
      </w:r>
      <w:r>
        <w:t>+</w:t>
      </w:r>
      <w:r>
        <w:t>健康扶贫</w:t>
      </w:r>
      <w:r>
        <w:t>”</w:t>
      </w:r>
      <w:r>
        <w:t>试点项目，为贫困人口提供健康教育、疾病预防、慢病管理、分级诊疗、康复指导等全方位全周期的卫生健康服务。</w:t>
      </w:r>
    </w:p>
    <w:p w:rsidR="00442314" w:rsidRDefault="00442314" w:rsidP="00442314">
      <w:pPr>
        <w:spacing w:line="245" w:lineRule="auto"/>
        <w:ind w:firstLineChars="200" w:firstLine="420"/>
      </w:pPr>
      <w:r>
        <w:rPr>
          <w:rFonts w:hint="eastAsia"/>
        </w:rPr>
        <w:t>（二十）创新基层医疗卫生机构管理机制。推进完善县域医共体建设，实施以县级医院为龙头、乡镇卫生院为枢纽、村卫生室为基础的县乡村一体化建设，构建三级联动的县域医疗服务体系。</w:t>
      </w:r>
    </w:p>
    <w:p w:rsidR="00442314" w:rsidRDefault="00442314" w:rsidP="00442314">
      <w:pPr>
        <w:spacing w:line="245" w:lineRule="auto"/>
        <w:ind w:firstLineChars="200" w:firstLine="420"/>
      </w:pPr>
      <w:r>
        <w:rPr>
          <w:rFonts w:hint="eastAsia"/>
        </w:rPr>
        <w:t>七、加强健康脱贫攻坚行动支撑保障和责任落实</w:t>
      </w:r>
    </w:p>
    <w:p w:rsidR="00442314" w:rsidRDefault="00442314" w:rsidP="00442314">
      <w:pPr>
        <w:spacing w:line="245" w:lineRule="auto"/>
        <w:ind w:firstLineChars="200" w:firstLine="420"/>
      </w:pPr>
      <w:r>
        <w:rPr>
          <w:rFonts w:hint="eastAsia"/>
        </w:rPr>
        <w:t>（二十一）强化健康脱贫攻坚责任。进一步强化健康脱贫工作协调推进机制、督导考核机制、奖惩问责机制，将健康脱贫融入卫生健康工作全过程，要以健康脱贫统领卫生健康工作，发挥好卫生健康部门牵头作用，推动将健康脱贫纳入党委政府脱贫攻坚统一部署，进一步压实责任，明确时间表、路线图，解决政策落地“最后一公里”问题。</w:t>
      </w:r>
    </w:p>
    <w:p w:rsidR="00442314" w:rsidRDefault="00442314" w:rsidP="00442314">
      <w:pPr>
        <w:spacing w:line="245" w:lineRule="auto"/>
        <w:ind w:firstLineChars="200" w:firstLine="420"/>
      </w:pPr>
      <w:r>
        <w:rPr>
          <w:rFonts w:hint="eastAsia"/>
        </w:rPr>
        <w:t>（二十二）加大投入力度。加强健康脱贫投入保障，落实健康脱贫医疗保障专项资金。落实贫困人口三保障一兜底一补充综合医保、家庭医生签约服务、儿童营养改善、基层医疗卫生机构标准化建设财政投入保障，统筹中央财政资金和省级预算安排的相关资金支持托底医疗保障工作。</w:t>
      </w:r>
    </w:p>
    <w:p w:rsidR="00442314" w:rsidRDefault="00442314" w:rsidP="00442314">
      <w:pPr>
        <w:spacing w:line="245" w:lineRule="auto"/>
        <w:ind w:firstLineChars="200" w:firstLine="420"/>
      </w:pPr>
      <w:r>
        <w:rPr>
          <w:rFonts w:hint="eastAsia"/>
        </w:rPr>
        <w:t>（二十三）加强督导考核和工作推动。将健康脱贫作为卫生健康和深化医改工作重点督查内容，建立健全督查巡查、调度约谈和激励机制，实行暗访督查制度化</w:t>
      </w:r>
      <w:r>
        <w:t>,</w:t>
      </w:r>
      <w:r>
        <w:t>定期通报健康脱贫工作任务进展和目标实现情况，指导各地及时改进工作。将健康脱贫工作纳入各级党委政府脱贫攻坚成效考核，细化考核指标，强化跟踪问效，推动健康脱贫政策措施落地增效。</w:t>
      </w:r>
    </w:p>
    <w:p w:rsidR="00442314" w:rsidRDefault="00442314" w:rsidP="00442314">
      <w:pPr>
        <w:spacing w:line="245" w:lineRule="auto"/>
        <w:ind w:firstLineChars="200" w:firstLine="420"/>
      </w:pPr>
      <w:r>
        <w:rPr>
          <w:rFonts w:hint="eastAsia"/>
        </w:rPr>
        <w:t>（二十四）夯实健康脱贫基层基础工作。充分发挥乡村医生和计生专干的作用，建立一支熟悉政策、精通业务、善于做群众工作的基层健康脱贫工作队伍。结合健康脱贫工作新形势新要求，分级开展业务培训，创新培训方式，丰富培训内容，提高政策水平、业力能力和实战技能。提高健康扶贫动态管理信息系统维护质量，实现健康脱贫与其他扶贫措施有效衔接，提高健康脱贫成效。</w:t>
      </w:r>
    </w:p>
    <w:p w:rsidR="00442314" w:rsidRDefault="00442314" w:rsidP="00442314">
      <w:pPr>
        <w:spacing w:line="245" w:lineRule="auto"/>
        <w:ind w:firstLineChars="200" w:firstLine="420"/>
      </w:pPr>
      <w:r>
        <w:rPr>
          <w:rFonts w:hint="eastAsia"/>
        </w:rPr>
        <w:t>（二十五）开展健康脱贫领域作风问题专项治理。深入贯彻中央和省、市、县党委政府关于扶贫领域作风问题专项治理工作的部署要求，将作风建设贯穿于健康脱贫全过程。解决贯彻落实健康脱贫决策部署不力、工作责任落实不到位、政策措施不精准、政策落实“最后一公里”等问题，确保健康脱贫各项政策措施不折不扣得到落实。</w:t>
      </w:r>
    </w:p>
    <w:p w:rsidR="00442314" w:rsidRDefault="00442314" w:rsidP="00442314">
      <w:pPr>
        <w:spacing w:line="245" w:lineRule="auto"/>
        <w:ind w:firstLineChars="200" w:firstLine="420"/>
      </w:pPr>
      <w:r>
        <w:rPr>
          <w:rFonts w:hint="eastAsia"/>
        </w:rPr>
        <w:t>（二十六）进一步动员社会力量参与。引导社会组织、公募基金、公司企业和爱心人士精准对接健康脱贫需求，开展健康脱贫公益行动。积极参与国家扶贫日活动，鼓励社会资本积极参与，推动发展智慧医疗、移动医疗等新技术新业态，为健康产业发展提供支持。</w:t>
      </w:r>
    </w:p>
    <w:p w:rsidR="00442314" w:rsidRDefault="00442314" w:rsidP="00442314">
      <w:pPr>
        <w:spacing w:line="245" w:lineRule="auto"/>
        <w:ind w:firstLineChars="200" w:firstLine="420"/>
        <w:rPr>
          <w:rFonts w:hint="eastAsia"/>
        </w:rPr>
      </w:pPr>
      <w:r>
        <w:rPr>
          <w:rFonts w:hint="eastAsia"/>
        </w:rPr>
        <w:t>（二十七）加强政策宣传和舆论引导。利用各类媒体，通过多种形式，广泛宣传健康脱贫重大意义、政策措施和工作成效，组织动员基层卫生计生人员进村入户开展宣传宣讲和暖心服务活动，提高贫困群众政策知晓率，增强满意度和获得感。加强健康脱贫典型经验、先进人物、先进事迹的宣传力度，为健康脱贫攻坚行动营造良好舆论氛围。</w:t>
      </w:r>
    </w:p>
    <w:p w:rsidR="00442314" w:rsidRPr="001961BC" w:rsidRDefault="00442314" w:rsidP="00442314">
      <w:pPr>
        <w:spacing w:line="245" w:lineRule="auto"/>
        <w:ind w:firstLineChars="200" w:firstLine="420"/>
        <w:jc w:val="right"/>
        <w:rPr>
          <w:rFonts w:hint="eastAsia"/>
        </w:rPr>
      </w:pPr>
      <w:r w:rsidRPr="001961BC">
        <w:rPr>
          <w:rFonts w:hint="eastAsia"/>
        </w:rPr>
        <w:t>舒城县</w:t>
      </w:r>
      <w:r>
        <w:rPr>
          <w:rFonts w:hint="eastAsia"/>
        </w:rPr>
        <w:t>人民政府</w:t>
      </w:r>
      <w:smartTag w:uri="urn:schemas-microsoft-com:office:smarttags" w:element="chsdate">
        <w:smartTagPr>
          <w:attr w:name="Year" w:val="2019"/>
          <w:attr w:name="Month" w:val="4"/>
          <w:attr w:name="Day" w:val="1"/>
          <w:attr w:name="IsLunarDate" w:val="False"/>
          <w:attr w:name="IsROCDate" w:val="False"/>
        </w:smartTagPr>
        <w:r>
          <w:t>2019-4-1</w:t>
        </w:r>
      </w:smartTag>
    </w:p>
    <w:p w:rsidR="00442314" w:rsidRDefault="00442314" w:rsidP="006B1781">
      <w:pPr>
        <w:sectPr w:rsidR="00442314" w:rsidSect="006B1781">
          <w:type w:val="continuous"/>
          <w:pgSz w:w="11906" w:h="16838" w:code="9"/>
          <w:pgMar w:top="1644" w:right="1236" w:bottom="1418" w:left="1814" w:header="851" w:footer="907" w:gutter="0"/>
          <w:pgNumType w:start="1"/>
          <w:cols w:space="425"/>
          <w:docGrid w:type="lines" w:linePitch="341" w:charSpace="2373"/>
        </w:sectPr>
      </w:pPr>
    </w:p>
    <w:p w:rsidR="008E4485" w:rsidRDefault="008E4485"/>
    <w:sectPr w:rsidR="008E44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2314"/>
    <w:rsid w:val="00442314"/>
    <w:rsid w:val="008E44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1"/>
    <w:autoRedefine/>
    <w:qFormat/>
    <w:rsid w:val="00442314"/>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442314"/>
    <w:rPr>
      <w:b/>
      <w:bCs/>
      <w:kern w:val="44"/>
      <w:sz w:val="44"/>
      <w:szCs w:val="44"/>
    </w:rPr>
  </w:style>
  <w:style w:type="character" w:customStyle="1" w:styleId="1Char1">
    <w:name w:val="标题 1 Char1"/>
    <w:basedOn w:val="a0"/>
    <w:link w:val="1"/>
    <w:rsid w:val="004423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628</Words>
  <Characters>3585</Characters>
  <Application>Microsoft Office Word</Application>
  <DocSecurity>0</DocSecurity>
  <Lines>29</Lines>
  <Paragraphs>8</Paragraphs>
  <ScaleCrop>false</ScaleCrop>
  <Company>Win10NeT.COM</Company>
  <LinksUpToDate>false</LinksUpToDate>
  <CharactersWithSpaces>4205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2022-06-06T09:24:00Z</dcterms:created>
</cp:coreProperties>
</file>