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A2F" w:rsidRDefault="00987A2F" w:rsidP="00752188">
      <w:pPr>
        <w:pStyle w:val="1"/>
        <w:rPr>
          <w:rFonts w:hint="eastAsia"/>
        </w:rPr>
      </w:pPr>
      <w:r w:rsidRPr="00752188">
        <w:rPr>
          <w:rFonts w:hint="eastAsia"/>
        </w:rPr>
        <w:t>山西省红十字会社会化扶贫探析</w:t>
      </w:r>
    </w:p>
    <w:p w:rsidR="00987A2F" w:rsidRDefault="00987A2F" w:rsidP="00987A2F">
      <w:pPr>
        <w:ind w:firstLineChars="200" w:firstLine="420"/>
      </w:pPr>
      <w:r>
        <w:rPr>
          <w:rFonts w:hint="eastAsia"/>
        </w:rPr>
        <w:t>新时代中国特色红十字事业具有资源整合和多领域合作的双重优势，积极动员社会人道资源参与社会化精准扶贫，是脱贫攻坚进程中推动政府、市场、社会三方良性互动的重要因子，是挖掘撬动社会内生动力的有力支撑。</w:t>
      </w:r>
    </w:p>
    <w:p w:rsidR="00987A2F" w:rsidRDefault="00987A2F" w:rsidP="00987A2F">
      <w:pPr>
        <w:ind w:firstLineChars="200" w:firstLine="420"/>
      </w:pPr>
      <w:r>
        <w:rPr>
          <w:rFonts w:hint="eastAsia"/>
        </w:rPr>
        <w:t>红十字会应该发挥更多示范带动作用，以人道服务为引领，以贴近基层、贴近群众、贴近生活为目标，在参与社会化扶贫工作中探索新途径、新方法，催生精准扶贫社会化生动局面。</w:t>
      </w:r>
    </w:p>
    <w:p w:rsidR="00987A2F" w:rsidRDefault="00987A2F" w:rsidP="00987A2F">
      <w:pPr>
        <w:ind w:firstLineChars="200" w:firstLine="420"/>
      </w:pPr>
      <w:r>
        <w:t>近年来，各级党委政府紧紧围绕精准扶贫、精准脱贫的要求，认真落实中央脱贫攻坚决策部署，取得了实实在在的成效。但目前脱贫攻坚主要以政府为扶贫主体，党政机关、事业单位和国有企业履行应有的政治责任，扶贫工作呈现</w:t>
      </w:r>
      <w:r>
        <w:t>“</w:t>
      </w:r>
      <w:r>
        <w:t>政府热、社会弱、市场冷</w:t>
      </w:r>
      <w:r>
        <w:t>”</w:t>
      </w:r>
      <w:r>
        <w:t>的局面，体制之外的社会化扶贫有待加强。</w:t>
      </w:r>
    </w:p>
    <w:p w:rsidR="00987A2F" w:rsidRDefault="00987A2F" w:rsidP="00987A2F">
      <w:pPr>
        <w:ind w:firstLineChars="200" w:firstLine="420"/>
      </w:pPr>
      <w:r>
        <w:t>社会化扶贫在脱贫攻坚中的重要地位和作用</w:t>
      </w:r>
    </w:p>
    <w:p w:rsidR="00987A2F" w:rsidRDefault="00987A2F" w:rsidP="00987A2F">
      <w:pPr>
        <w:ind w:firstLineChars="200" w:firstLine="420"/>
      </w:pPr>
      <w:r>
        <w:t>从内容上看，精准扶贫包含教育、文化、卫生、交通等公共服务内容的民生行动；从能力上看，精准扶贫意味着贫困人口人力资源开发、自我发展能力的提升；从地域经济上看，精准扶贫更需要贫困户、贫困村所在村委会居委会等群众性基层组织乃至乡镇、县经济社会发展水平的提升。</w:t>
      </w:r>
    </w:p>
    <w:p w:rsidR="00987A2F" w:rsidRDefault="00987A2F" w:rsidP="00987A2F">
      <w:pPr>
        <w:ind w:firstLineChars="200" w:firstLine="420"/>
      </w:pPr>
      <w:r>
        <w:t>脱贫攻坚不只是要求</w:t>
      </w:r>
      <w:r>
        <w:t>“</w:t>
      </w:r>
      <w:r>
        <w:t>硬件</w:t>
      </w:r>
      <w:r>
        <w:t>”</w:t>
      </w:r>
      <w:r>
        <w:t>指标阶段性地</w:t>
      </w:r>
      <w:r>
        <w:t>“</w:t>
      </w:r>
      <w:r>
        <w:t>提上来</w:t>
      </w:r>
      <w:r>
        <w:t>”</w:t>
      </w:r>
      <w:r>
        <w:t>，更要求贫困人口内在发展能力等</w:t>
      </w:r>
      <w:r>
        <w:t>“</w:t>
      </w:r>
      <w:r>
        <w:t>软件</w:t>
      </w:r>
      <w:r>
        <w:t>”</w:t>
      </w:r>
      <w:r>
        <w:t>指标可持续地</w:t>
      </w:r>
      <w:r>
        <w:t>“</w:t>
      </w:r>
      <w:r>
        <w:t>跟上去</w:t>
      </w:r>
      <w:r>
        <w:t>”</w:t>
      </w:r>
      <w:r>
        <w:t>，是软件硬件互融共进的过程。这样一个系统性、全局性的战略任务，不能只依靠单一的政府主体、自上而下的垂直行政体系来完成。</w:t>
      </w:r>
    </w:p>
    <w:p w:rsidR="00987A2F" w:rsidRDefault="00987A2F" w:rsidP="00987A2F">
      <w:pPr>
        <w:ind w:firstLineChars="200" w:firstLine="420"/>
      </w:pPr>
      <w:r>
        <w:t>摆脱贫困实现共同富裕是社会主义的本质，也是社会组织义不容辞的使命。社会组织作为公民社会的组织平台，也是政府精准扶贫的协作者、合作者、创新者，可以采用多元手段，把深藏于社会和人民中的力量萃取挖掘出来，吸纳更广泛的社会资源，激发社会潜在能量，做精准扶贫过程中政府工作的有效补充。</w:t>
      </w:r>
    </w:p>
    <w:p w:rsidR="00987A2F" w:rsidRDefault="00987A2F" w:rsidP="00987A2F">
      <w:pPr>
        <w:ind w:firstLineChars="200" w:firstLine="420"/>
      </w:pPr>
      <w:r>
        <w:t>同时，精准扶贫也为社会组织提供了良好发展契机，为专业化社会服务提供了广阔的实践舞台，社会组织的规模化和专业性的提升，也为精准扶贫提供了有力的社会协同力量。</w:t>
      </w:r>
    </w:p>
    <w:p w:rsidR="00987A2F" w:rsidRDefault="00987A2F" w:rsidP="00987A2F">
      <w:pPr>
        <w:ind w:firstLineChars="200" w:firstLine="420"/>
      </w:pPr>
      <w:r>
        <w:t>从发展的观点来看，持续的服务和保障才能使脱贫攻坚的目标长久的实现。社会组织可以为</w:t>
      </w:r>
      <w:r>
        <w:t>“</w:t>
      </w:r>
      <w:r>
        <w:t>脱贫后</w:t>
      </w:r>
      <w:r>
        <w:t>”</w:t>
      </w:r>
      <w:r>
        <w:t>的持续发展构建多维度社会支持网络，通过介入基层党建和社会治理，可以为贫困人口提供社会保障资源和制度性政策倡导。</w:t>
      </w:r>
    </w:p>
    <w:p w:rsidR="00987A2F" w:rsidRDefault="00987A2F" w:rsidP="00987A2F">
      <w:pPr>
        <w:ind w:firstLineChars="200" w:firstLine="420"/>
      </w:pPr>
      <w:r>
        <w:t>红十字会在社会化扶贫中的独特优势</w:t>
      </w:r>
    </w:p>
    <w:p w:rsidR="00987A2F" w:rsidRDefault="00987A2F" w:rsidP="00987A2F">
      <w:pPr>
        <w:ind w:firstLineChars="200" w:firstLine="420"/>
      </w:pPr>
      <w:r>
        <w:t>精准扶贫作为三大攻坚战之一，时间紧任务重，一些存在普遍需求的领域，更需要大力培育效果好、受益面广、易于标准化的社会服务品牌项目，满足贫困人口最基础、最具共性的需求。红十字会作为从事人道主义工作的社会救助团体，不仅致力于救死扶伤，还致力于扶危济困，积极救助那些陷入困境的人，给他们送去温暖和关爱。红十字会参与社会化扶贫具有不可替代的独特优势。</w:t>
      </w:r>
    </w:p>
    <w:p w:rsidR="00987A2F" w:rsidRDefault="00987A2F" w:rsidP="00987A2F">
      <w:pPr>
        <w:ind w:firstLineChars="200" w:firstLine="420"/>
      </w:pPr>
      <w:r>
        <w:t>依法履行人道救助职责。改革开放</w:t>
      </w:r>
      <w:r>
        <w:t>40</w:t>
      </w:r>
      <w:r>
        <w:t>年来，红十字会坚持以人民为中心的发展理念，以基层社会治理体系和治理能力现代化为要求，认真履行《中华人民共和国红十字会法》赋予的人道救助工作职责，充分发挥自身优势，广泛动员社会力量，汇集社会各方面资源，从贫困户最关心最直接最现实的利益出发，以</w:t>
      </w:r>
      <w:r>
        <w:t>“</w:t>
      </w:r>
      <w:r>
        <w:t>红十字博爱家园</w:t>
      </w:r>
      <w:r>
        <w:t>”“</w:t>
      </w:r>
      <w:r>
        <w:t>红十字天使计划</w:t>
      </w:r>
      <w:r>
        <w:t>”</w:t>
      </w:r>
      <w:r>
        <w:t>等品牌项目为抓手，更好助力精准扶贫、精准脱贫，主动把人道救助资源向建档立卡的农村贫困人口、贫困残疾人、大病患者、困境儿童等群体倾斜，与政府合作把民生兜底的网织得更密、扎得更牢。</w:t>
      </w:r>
    </w:p>
    <w:p w:rsidR="00987A2F" w:rsidRDefault="00987A2F" w:rsidP="00987A2F">
      <w:pPr>
        <w:ind w:firstLineChars="200" w:firstLine="420"/>
      </w:pPr>
      <w:r>
        <w:t>红十字会作为协助政府兜住困难群众民生底线的重要力量，在人道救助工作实践中注重发现困难群众痛点、难点问题，积极推动政府有关部门完善相关政策制度，不断提高社会兜底保障水平。通过参与兴办医疗、康复、养老等与红十字宗旨相符的社会公益事业，精心设计政府愿意支持又满足群众需求的人道服务项目，积极承接政府转移的公共服务事项，大幅度提升红十字会人道服务的专业化水平。</w:t>
      </w:r>
    </w:p>
    <w:p w:rsidR="00987A2F" w:rsidRDefault="00987A2F" w:rsidP="00987A2F">
      <w:pPr>
        <w:ind w:firstLineChars="200" w:firstLine="420"/>
      </w:pPr>
      <w:r>
        <w:t>广泛动员社会人道资源。红十字事业持续发展依靠的财力、物力、人力等人道资源需要红十字组织积极争取和广泛动员。人道资源动员工作是红十字会最基础、最核心的工作，是依法履职、有效开展人道救助和人道服务工作的前提与基础。加强人道资源动员工作，为有人道需求的人民群众及时提供人道服务供给，是坚持以人民为中心、不断满足人民美好生活需要的实际行动。</w:t>
      </w:r>
    </w:p>
    <w:p w:rsidR="00987A2F" w:rsidRDefault="00987A2F" w:rsidP="00987A2F">
      <w:pPr>
        <w:ind w:firstLineChars="200" w:firstLine="420"/>
      </w:pPr>
      <w:r>
        <w:t>多年来，红十字会紧紧围绕助力脱贫攻坚要求，结合</w:t>
      </w:r>
      <w:r>
        <w:t>“</w:t>
      </w:r>
      <w:r>
        <w:t>三救三献</w:t>
      </w:r>
      <w:r>
        <w:t>”</w:t>
      </w:r>
      <w:r>
        <w:t>工作实际，设计符合社会需求的人道公益项目，吸引汇聚社会人道资源，深受贫困地区和困难群众欢迎。还通过承接政府购买服务、动员红十字运动的内部资源和互联网资源、创设发展红十字基金会和专项基金，创办公益实体，进一步拓展红十字会人道资源动员途径，为红十字会参与社会化扶贫提供了可持续的人道资源。</w:t>
      </w:r>
    </w:p>
    <w:p w:rsidR="00987A2F" w:rsidRDefault="00987A2F" w:rsidP="00987A2F">
      <w:pPr>
        <w:ind w:firstLineChars="200" w:firstLine="420"/>
      </w:pPr>
      <w:r>
        <w:t>红十字志愿服务深度融入社会化扶贫。志愿服务是国际红十字运动七项基本原则之一。红十字会汇聚了来自各方面的红十字志愿者资源，并为他们参与红十字志愿服务提供平台、创造便利条件。广大红十字志愿者除了参与救援救护、宣传劝募等传统业务外，还积极参与社区服务、社会救助、疾病关爱、残疾帮扶等工作，开展关爱留守儿童、空巢老人、残疾人等各种红十字志愿服务活动。活动中，大力弘扬志愿精神，积极营造</w:t>
      </w:r>
      <w:r>
        <w:t>“</w:t>
      </w:r>
      <w:r>
        <w:t>人人为我、我为人人</w:t>
      </w:r>
      <w:r>
        <w:t>”</w:t>
      </w:r>
      <w:r>
        <w:t>、互助关爱的良好氛围，使之成为一种风尚。</w:t>
      </w:r>
    </w:p>
    <w:p w:rsidR="00987A2F" w:rsidRDefault="00987A2F" w:rsidP="00987A2F">
      <w:pPr>
        <w:ind w:firstLineChars="200" w:firstLine="420"/>
      </w:pPr>
      <w:r>
        <w:t>山西省红十字会参与社会化扶贫的实践探索</w:t>
      </w:r>
    </w:p>
    <w:p w:rsidR="00987A2F" w:rsidRDefault="00987A2F" w:rsidP="00987A2F">
      <w:pPr>
        <w:ind w:firstLineChars="200" w:firstLine="420"/>
      </w:pPr>
      <w:r>
        <w:t>近年来，山西省红十字会作为党和政府在人道领域联系群众的桥梁和纽带，紧紧围绕全省脱贫攻坚工作大局，充分发挥职能优势，以贴近基层、贴近群众、贴近生活为目标，在参与社会化扶贫工作中探索新途径、新方法，取得积极成效。</w:t>
      </w:r>
    </w:p>
    <w:p w:rsidR="00987A2F" w:rsidRDefault="00987A2F" w:rsidP="00987A2F">
      <w:pPr>
        <w:ind w:firstLineChars="200" w:firstLine="420"/>
      </w:pPr>
      <w:r>
        <w:t>找准红十字会参与社会化扶贫创新点。</w:t>
      </w:r>
      <w:r>
        <w:t>2018</w:t>
      </w:r>
      <w:r>
        <w:t>年，山西省红十字会全面贯彻落实党的十九大报告关于动员全社会力量坚决打赢脱贫攻坚战的部署要求以及习近平总书记视察山西重要讲话精神，积极参与实施省委省政府健康山西建设战略，针对红色老区生态环境脆弱、自然条件差、经济基础薄弱、产业发展和文化教育发展相对滞后，部分边远老区仍处于较为贫困状态的实际，紧紧围绕脱贫攻坚任务要求，与省文明办、省文化厅、省卫健委、省扶贫办、省工商联、省供销社等单位联合启动实施了</w:t>
      </w:r>
      <w:r>
        <w:t>“</w:t>
      </w:r>
      <w:r>
        <w:t>红色之旅</w:t>
      </w:r>
      <w:r>
        <w:t>——</w:t>
      </w:r>
      <w:r>
        <w:t>助力精准扶贫、乡村振兴</w:t>
      </w:r>
      <w:r>
        <w:t>”</w:t>
      </w:r>
      <w:r>
        <w:t>公益行动。</w:t>
      </w:r>
    </w:p>
    <w:p w:rsidR="00987A2F" w:rsidRDefault="00987A2F" w:rsidP="00987A2F">
      <w:pPr>
        <w:ind w:firstLineChars="200" w:firstLine="420"/>
      </w:pPr>
      <w:r>
        <w:t>一是组织在</w:t>
      </w:r>
      <w:r>
        <w:t>“</w:t>
      </w:r>
      <w:r>
        <w:t>星光大道</w:t>
      </w:r>
      <w:r>
        <w:t>”</w:t>
      </w:r>
      <w:r>
        <w:t>获奖的山西籍选手以</w:t>
      </w:r>
      <w:r>
        <w:t>“</w:t>
      </w:r>
      <w:r>
        <w:t>冠军回家</w:t>
      </w:r>
      <w:r>
        <w:t>”</w:t>
      </w:r>
      <w:r>
        <w:t>的形式进行义演，让演员走进基层群众，丰富老区群众的精神文化生活，在文化上助力精准脱贫。</w:t>
      </w:r>
    </w:p>
    <w:p w:rsidR="00987A2F" w:rsidRDefault="00987A2F" w:rsidP="00987A2F">
      <w:pPr>
        <w:ind w:firstLineChars="200" w:firstLine="420"/>
      </w:pPr>
      <w:r>
        <w:t>二是组织省城专家医疗队深入革命老区、贫困地区开展义诊咨询服务活动，为群众普及医疗卫生防病知识，传播健康生活理念。</w:t>
      </w:r>
    </w:p>
    <w:p w:rsidR="00987A2F" w:rsidRDefault="00987A2F" w:rsidP="00987A2F">
      <w:pPr>
        <w:ind w:firstLineChars="200" w:firstLine="420"/>
      </w:pPr>
      <w:r>
        <w:t>三是对建档立卡的贫困户中</w:t>
      </w:r>
      <w:r>
        <w:t>14</w:t>
      </w:r>
      <w:r>
        <w:t>岁以下先心病患儿、</w:t>
      </w:r>
      <w:r>
        <w:t>16</w:t>
      </w:r>
      <w:r>
        <w:t>岁以下马蹄内翻足患儿、</w:t>
      </w:r>
      <w:r>
        <w:t>28</w:t>
      </w:r>
      <w:r>
        <w:t>岁以下脊柱侧弯患者等进行医疗救助扶贫，消除一定数量的因病致贫现象。</w:t>
      </w:r>
    </w:p>
    <w:p w:rsidR="00987A2F" w:rsidRDefault="00987A2F" w:rsidP="00987A2F">
      <w:pPr>
        <w:ind w:firstLineChars="200" w:firstLine="420"/>
      </w:pPr>
      <w:r>
        <w:t>四是组织爱心企业、明星选手与特定贫困村对接帮扶项目，因地制宜选定扶贫项目，改善群众生产生活条件，提高群众收入。</w:t>
      </w:r>
    </w:p>
    <w:p w:rsidR="00987A2F" w:rsidRDefault="00987A2F" w:rsidP="00987A2F">
      <w:pPr>
        <w:ind w:firstLineChars="200" w:firstLine="420"/>
      </w:pPr>
      <w:r>
        <w:t>五是组织省供销社系统及其所属杂粮、电商公司，以</w:t>
      </w:r>
      <w:r>
        <w:t>“</w:t>
      </w:r>
      <w:r>
        <w:t>赶集</w:t>
      </w:r>
      <w:r>
        <w:t>”</w:t>
      </w:r>
      <w:r>
        <w:t>形式搭建农副产品销售及供需洽谈平台，为特色农副产品拓宽线上线下整合营销路径。</w:t>
      </w:r>
    </w:p>
    <w:p w:rsidR="00987A2F" w:rsidRDefault="00987A2F" w:rsidP="00987A2F">
      <w:pPr>
        <w:ind w:firstLineChars="200" w:firstLine="420"/>
      </w:pPr>
      <w:r>
        <w:t>各市县、定点扶贫等单位都积极参与，并在岢岚县、浑源县、原平市、兴县等地相继开展公益救助活动。</w:t>
      </w:r>
    </w:p>
    <w:p w:rsidR="00987A2F" w:rsidRDefault="00987A2F" w:rsidP="00987A2F">
      <w:pPr>
        <w:ind w:firstLineChars="200" w:firstLine="420"/>
      </w:pPr>
      <w:r>
        <w:t>找准红十字会参与社会化扶贫关注点。山西省红十字会认真贯彻落实习近平总书记</w:t>
      </w:r>
      <w:r>
        <w:t>“</w:t>
      </w:r>
      <w:r>
        <w:t>让祖国的下一代喝上好奶粉</w:t>
      </w:r>
      <w:r>
        <w:t>”</w:t>
      </w:r>
      <w:r>
        <w:t>嘱托以及《国务院关于加强困境儿童保障工作的意见》《健康中国</w:t>
      </w:r>
      <w:r>
        <w:t>2030</w:t>
      </w:r>
      <w:r>
        <w:t>规划纲要》精神，积极探索政府与社会组织合作、整合社会资源，解决贫困地区民生问题的社会化扶贫路径，致力于改善山西省贫困地区的婴幼儿营养和健康状况，与省卫健委、省新闻出版广电局、省食品药品监管局、省扶贫办、省邮政公司等单位联合，共同与北京联慈健康扶贫基金会发起</w:t>
      </w:r>
      <w:r>
        <w:t>“</w:t>
      </w:r>
      <w:r>
        <w:t>山西省国奶扶贫工程</w:t>
      </w:r>
      <w:r>
        <w:t>”</w:t>
      </w:r>
      <w:r>
        <w:t>项目。项目向全省贫困地区捐赠价值</w:t>
      </w:r>
      <w:r>
        <w:t>1.45</w:t>
      </w:r>
      <w:r>
        <w:t>亿元的婴幼儿配方奶粉，从源</w:t>
      </w:r>
      <w:r>
        <w:rPr>
          <w:rFonts w:hint="eastAsia"/>
        </w:rPr>
        <w:t>头上降低婴幼儿营养不良及疾病发生率，促进婴幼儿健康成长，减轻贫困家庭经济负担，助力全省脱贫攻坚。</w:t>
      </w:r>
    </w:p>
    <w:p w:rsidR="00987A2F" w:rsidRDefault="00987A2F" w:rsidP="00987A2F">
      <w:pPr>
        <w:ind w:firstLineChars="200" w:firstLine="420"/>
      </w:pPr>
      <w:r>
        <w:t>找准红十字会参与社会化扶贫结合点。党中央、国务院一直对养老工作高度重视，党的十九大明确提出了</w:t>
      </w:r>
      <w:r>
        <w:t>“</w:t>
      </w:r>
      <w:r>
        <w:t>积极应对人口老龄化，构建养老、孝老、敬老政策体系和社会环境，推进医养结合，加快老龄事业和产业发展</w:t>
      </w:r>
      <w:r>
        <w:t>”</w:t>
      </w:r>
      <w:r>
        <w:t>。尽快建立起针对贫困家庭老人提供服务的基层养老服务体系，使家庭困难老人真正能实现老有所养、老有所居、老有所医的目标，也是社会化扶贫的一项重要内容。</w:t>
      </w:r>
    </w:p>
    <w:p w:rsidR="00987A2F" w:rsidRDefault="00987A2F" w:rsidP="00987A2F">
      <w:pPr>
        <w:ind w:firstLineChars="200" w:firstLine="420"/>
      </w:pPr>
      <w:r>
        <w:t>积极参与养老服务工作是新时代红十字会使命所在、职责所在。</w:t>
      </w:r>
      <w:r>
        <w:t>2018</w:t>
      </w:r>
      <w:r>
        <w:t>年，山西省红十字会依据《中国红十字会总会、民政部、全国老龄委关于红十字会参与养老服务工作的指导意见》和山西省开展养老服务工作的实际情况，积极打造全国养老服务工作示范点，联合省卫健委开展了五种模式的养老服务工作：一是以医院为主体，开展康养结合、医养结合的养老服务；二是以社区为主体，依托社区养老机构开展居家养老服务；三是以养老院为主体，依托养老院开展养老服务；四是以日间照料中心为主体，在乡镇农村依托日间照料中心开展养老服务工作；五是以智能服务为主</w:t>
      </w:r>
      <w:r>
        <w:rPr>
          <w:rFonts w:hint="eastAsia"/>
        </w:rPr>
        <w:t>体的智能养老服务等。</w:t>
      </w:r>
    </w:p>
    <w:p w:rsidR="00987A2F" w:rsidRDefault="00987A2F" w:rsidP="00987A2F">
      <w:pPr>
        <w:ind w:firstLineChars="200" w:firstLine="420"/>
        <w:rPr>
          <w:rFonts w:hint="eastAsia"/>
        </w:rPr>
      </w:pPr>
      <w:r>
        <w:t>为了推进红十字会参与养老服务工作更加专业化、职业化、规范化，经省市红十字会、省卫健委认真筛选、审核以及多方面评估，将大同市第五人民医院、太谷县夕阳红疗养院等</w:t>
      </w:r>
      <w:r>
        <w:t>31</w:t>
      </w:r>
      <w:r>
        <w:t>家医院、养老机构列为山西省红十字会参与养老服务工作的试点单位，命名为</w:t>
      </w:r>
      <w:r>
        <w:t>“</w:t>
      </w:r>
      <w:r>
        <w:t>红十字福寿安康养老服务基地</w:t>
      </w:r>
      <w:r>
        <w:t>”</w:t>
      </w:r>
      <w:r>
        <w:t>，动员社会人道资源参与养老服务，特别是针对贫困家庭老人的养老服务，是红十字会积极探索社会化扶贫的又一有益尝试。</w:t>
      </w:r>
    </w:p>
    <w:p w:rsidR="00987A2F" w:rsidRDefault="00987A2F" w:rsidP="005155A2">
      <w:pPr>
        <w:jc w:val="right"/>
        <w:rPr>
          <w:rFonts w:hint="eastAsia"/>
        </w:rPr>
      </w:pPr>
      <w:r w:rsidRPr="00752188">
        <w:rPr>
          <w:rFonts w:hint="eastAsia"/>
        </w:rPr>
        <w:t>中国红十字报</w:t>
      </w:r>
      <w:smartTag w:uri="urn:schemas-microsoft-com:office:smarttags" w:element="chsdate">
        <w:smartTagPr>
          <w:attr w:name="IsROCDate" w:val="False"/>
          <w:attr w:name="IsLunarDate" w:val="False"/>
          <w:attr w:name="Day" w:val="9"/>
          <w:attr w:name="Month" w:val="4"/>
          <w:attr w:name="Year" w:val="2019"/>
        </w:smartTagPr>
        <w:r>
          <w:rPr>
            <w:rFonts w:hint="eastAsia"/>
          </w:rPr>
          <w:t>2019-4-9</w:t>
        </w:r>
      </w:smartTag>
    </w:p>
    <w:p w:rsidR="00987A2F" w:rsidRDefault="00987A2F" w:rsidP="007D51AD">
      <w:pPr>
        <w:sectPr w:rsidR="00987A2F" w:rsidSect="007D51AD">
          <w:type w:val="continuous"/>
          <w:pgSz w:w="11906" w:h="16838" w:code="9"/>
          <w:pgMar w:top="1644" w:right="1236" w:bottom="1418" w:left="1814" w:header="851" w:footer="907" w:gutter="0"/>
          <w:pgNumType w:start="1"/>
          <w:cols w:space="425"/>
          <w:docGrid w:type="lines" w:linePitch="341" w:charSpace="2373"/>
        </w:sectPr>
      </w:pPr>
    </w:p>
    <w:p w:rsidR="00054D88" w:rsidRDefault="00054D88"/>
    <w:sectPr w:rsidR="00054D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7A2F"/>
    <w:rsid w:val="00054D88"/>
    <w:rsid w:val="00987A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87A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7A2F"/>
    <w:rPr>
      <w:rFonts w:ascii="黑体" w:eastAsia="黑体" w:hAnsi="宋体" w:cs="Times New Roman"/>
      <w:b/>
      <w:kern w:val="36"/>
      <w:sz w:val="32"/>
      <w:szCs w:val="32"/>
    </w:rPr>
  </w:style>
  <w:style w:type="paragraph" w:customStyle="1" w:styleId="Char2CharCharChar">
    <w:name w:val="Char2 Char Char Char"/>
    <w:basedOn w:val="a"/>
    <w:autoRedefine/>
    <w:rsid w:val="00987A2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Words>
  <Characters>3193</Characters>
  <Application>Microsoft Office Word</Application>
  <DocSecurity>0</DocSecurity>
  <Lines>26</Lines>
  <Paragraphs>7</Paragraphs>
  <ScaleCrop>false</ScaleCrop>
  <Company>Microsoft</Company>
  <LinksUpToDate>false</LinksUpToDate>
  <CharactersWithSpaces>3746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