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F9" w:rsidRDefault="00DD11F9" w:rsidP="0079307A">
      <w:pPr>
        <w:pStyle w:val="1"/>
        <w:spacing w:line="245" w:lineRule="auto"/>
        <w:rPr>
          <w:rFonts w:hint="eastAsia"/>
        </w:rPr>
      </w:pPr>
      <w:r w:rsidRPr="0079307A">
        <w:rPr>
          <w:rFonts w:hint="eastAsia"/>
        </w:rPr>
        <w:t>咸阳市卫计系统十项措施</w:t>
      </w:r>
      <w:r w:rsidRPr="0079307A">
        <w:t xml:space="preserve"> 推进春节前后健康扶贫工作取得实效</w:t>
      </w:r>
    </w:p>
    <w:p w:rsidR="00DD11F9" w:rsidRDefault="00DD11F9" w:rsidP="00DD11F9">
      <w:pPr>
        <w:spacing w:line="245" w:lineRule="auto"/>
        <w:ind w:firstLineChars="200" w:firstLine="420"/>
      </w:pPr>
      <w:r>
        <w:rPr>
          <w:rFonts w:hint="eastAsia"/>
        </w:rPr>
        <w:t>为推动脱贫攻坚“一补两送一议”活动和春节前后健康扶贫工作落实，市卫计局采取“十项措施”，组织动员县、镇、村三级医疗机构工作人员，进村入户，核实补正因病致贫返贫人口基础数据信息，深入宣传健康扶贫政策，开展分类救治，切实打通健康扶贫政策落实“最后一公里”，进一步提升群众获得感。</w:t>
      </w:r>
    </w:p>
    <w:p w:rsidR="00DD11F9" w:rsidRDefault="00DD11F9" w:rsidP="00DD11F9">
      <w:pPr>
        <w:spacing w:line="245" w:lineRule="auto"/>
        <w:ind w:firstLineChars="200" w:firstLine="420"/>
      </w:pPr>
      <w:r>
        <w:t>一、积极开展走访慰问活动。各县市卫计局组织对辖区内重点患病贫困人口和卫计系统驻村工作队员、健康扶贫工作一线干部职工进行走访慰问，帮助解决生产生活、脱贫攻坚、健康扶贫工作中的实际困难和问题，把党和政府的关怀、卫计系统的关爱送给干部群众、送进千家万户。</w:t>
      </w:r>
    </w:p>
    <w:p w:rsidR="00DD11F9" w:rsidRDefault="00DD11F9" w:rsidP="00DD11F9">
      <w:pPr>
        <w:spacing w:line="245" w:lineRule="auto"/>
        <w:ind w:firstLineChars="200" w:firstLine="420"/>
      </w:pPr>
      <w:r>
        <w:t>二、深化健康扶贫政策宣传。利用春节期间外出务工人员返乡、贫困家庭学生放假之机，围绕</w:t>
      </w:r>
      <w:r>
        <w:t>“</w:t>
      </w:r>
      <w:r>
        <w:t>基本医疗有保障</w:t>
      </w:r>
      <w:r>
        <w:t>”</w:t>
      </w:r>
      <w:r>
        <w:t>要求，利用各种媒体，采取多种形式，依托乡镇卫生院、村两委会、村卫生室等场所，结合举办义诊、免费体检等活动，为贫困群众送健康扶贫政策，送健康知识，提高基层干部群众政策知晓率。</w:t>
      </w:r>
    </w:p>
    <w:p w:rsidR="00DD11F9" w:rsidRDefault="00DD11F9" w:rsidP="00DD11F9">
      <w:pPr>
        <w:spacing w:line="245" w:lineRule="auto"/>
        <w:ind w:firstLineChars="200" w:firstLine="420"/>
      </w:pPr>
      <w:r>
        <w:t>三、实施健康教育进家庭行动。各县市因地制宜开展有针对性的健康教育和健康促进活动，落实</w:t>
      </w:r>
      <w:r>
        <w:t>“</w:t>
      </w:r>
      <w:r>
        <w:t>一家一张明白纸</w:t>
      </w:r>
      <w:r>
        <w:t>”</w:t>
      </w:r>
      <w:r>
        <w:t>，培训</w:t>
      </w:r>
      <w:r>
        <w:t>“</w:t>
      </w:r>
      <w:r>
        <w:t>一家一个明白人</w:t>
      </w:r>
      <w:r>
        <w:t>”</w:t>
      </w:r>
      <w:r>
        <w:t>，发放</w:t>
      </w:r>
      <w:r>
        <w:t>“</w:t>
      </w:r>
      <w:r>
        <w:t>一家一份实用工具</w:t>
      </w:r>
      <w:r>
        <w:t>”</w:t>
      </w:r>
      <w:r>
        <w:t>等要求，提高群众健康素养，形成良好生活习惯。</w:t>
      </w:r>
    </w:p>
    <w:p w:rsidR="00DD11F9" w:rsidRDefault="00DD11F9" w:rsidP="00DD11F9">
      <w:pPr>
        <w:spacing w:line="245" w:lineRule="auto"/>
        <w:ind w:firstLineChars="200" w:firstLine="420"/>
      </w:pPr>
      <w:r>
        <w:t>四、做实家庭医生签约服务。组织家庭医生签约团队主动上门服务，摸清签约对象健康状况和就医需求，制定个性化健康教育处方，对慢病患者进行随访，及时更新健康档案，提供有针对性的就诊、服务指导和健康管理服务。</w:t>
      </w:r>
    </w:p>
    <w:p w:rsidR="00DD11F9" w:rsidRDefault="00DD11F9" w:rsidP="00DD11F9">
      <w:pPr>
        <w:spacing w:line="245" w:lineRule="auto"/>
        <w:ind w:firstLineChars="200" w:firstLine="420"/>
      </w:pPr>
      <w:r>
        <w:t>五、做好大病患者跟踪随访。摸清大病专项救治工作底数，对未救治的贫困人口患者，讲清救助政策，督促尽快就治；对已救治的患者开展随访，了解健康状况和健康需求，及时调整救治策略；将转入康复阶段的患者要纳入家庭医生签约服务重点对象，做好健康管理和服务工作。</w:t>
      </w:r>
    </w:p>
    <w:p w:rsidR="00DD11F9" w:rsidRDefault="00DD11F9" w:rsidP="00DD11F9">
      <w:pPr>
        <w:spacing w:line="245" w:lineRule="auto"/>
        <w:ind w:firstLineChars="200" w:firstLine="420"/>
      </w:pPr>
      <w:r>
        <w:t>六、落实医疗保障政策。结合签约服务和跟踪随访工作，实地了解医疗保障政策落实情况。对不了解政策、不知道报销流程或因外出务工导致未得到相应保障的，及时讲解保障政策，指导贫困家庭按照规定报销医疗费用。</w:t>
      </w:r>
    </w:p>
    <w:p w:rsidR="00DD11F9" w:rsidRDefault="00DD11F9" w:rsidP="00DD11F9">
      <w:pPr>
        <w:spacing w:line="245" w:lineRule="auto"/>
        <w:ind w:firstLineChars="200" w:firstLine="420"/>
      </w:pPr>
      <w:r>
        <w:t>七、核准贫困人口患病情况。与扶贫部门搞好衔接，及时将因病致贫返贫人口患病情况、大病和慢性病分类救治情况、医疗费用等各项信息进行核实补正，准确掌握农村贫困人口致贫原因，核准贫困人口患病情况，并将补正完善信息即时录入健康扶贫动态管理系统。</w:t>
      </w:r>
    </w:p>
    <w:p w:rsidR="00DD11F9" w:rsidRDefault="00DD11F9" w:rsidP="00DD11F9">
      <w:pPr>
        <w:spacing w:line="245" w:lineRule="auto"/>
        <w:ind w:firstLineChars="200" w:firstLine="420"/>
      </w:pPr>
      <w:r>
        <w:t>八、抓好春季疾病预防控制。积极做好春季流感等易发、高发性传染病防控工作，加大疾病预防宣传力度，拓展宣传范围、拓宽宣传渠道，做好预防措施。</w:t>
      </w:r>
    </w:p>
    <w:p w:rsidR="00DD11F9" w:rsidRDefault="00DD11F9" w:rsidP="00DD11F9">
      <w:pPr>
        <w:spacing w:line="245" w:lineRule="auto"/>
        <w:ind w:firstLineChars="200" w:firstLine="420"/>
      </w:pPr>
      <w:r>
        <w:t>九、积极推进健康咸阳建设。抓紧制定出台健康县市区</w:t>
      </w:r>
      <w:r>
        <w:t>2030</w:t>
      </w:r>
      <w:r>
        <w:t>行动规划；成立健康县市区工作领导小组，明确责任分工；组建办事机构，配备专职人员，全面开展健康细胞示范建设活动。</w:t>
      </w:r>
    </w:p>
    <w:p w:rsidR="00DD11F9" w:rsidRDefault="00DD11F9" w:rsidP="00DD11F9">
      <w:pPr>
        <w:spacing w:line="245" w:lineRule="auto"/>
        <w:ind w:firstLineChars="200" w:firstLine="420"/>
        <w:rPr>
          <w:rFonts w:hint="eastAsia"/>
        </w:rPr>
      </w:pPr>
      <w:r>
        <w:t>十、做好与其他脱贫措施的衔接。对因病致贫返贫、健康扶贫</w:t>
      </w:r>
      <w:r>
        <w:t>“</w:t>
      </w:r>
      <w:r>
        <w:t>三个一批</w:t>
      </w:r>
      <w:r>
        <w:t>”</w:t>
      </w:r>
      <w:r>
        <w:t>政策措施落实到位的贫困户，区分核准已治愈、经治疗已恢复或部分恢复劳动能力、所患慢性疾病已得到有效控制、各项医疗保障措施已有效防止因看病就医直接费用支出导致家庭贫困四种情况，将其有关信息反馈驻村工作队和村两委会，以便帮扶团队精准制定帮扶措施，提高帮扶实效。</w:t>
      </w:r>
    </w:p>
    <w:p w:rsidR="00DD11F9" w:rsidRDefault="00DD11F9" w:rsidP="00DD11F9">
      <w:pPr>
        <w:spacing w:line="245" w:lineRule="auto"/>
        <w:ind w:firstLineChars="200" w:firstLine="420"/>
        <w:jc w:val="right"/>
        <w:rPr>
          <w:rFonts w:hint="eastAsia"/>
        </w:rPr>
      </w:pPr>
      <w:r w:rsidRPr="0079307A">
        <w:rPr>
          <w:rFonts w:hint="eastAsia"/>
        </w:rPr>
        <w:t>咸阳市卫计局</w:t>
      </w:r>
      <w:r>
        <w:t>2019-</w:t>
      </w:r>
      <w:r w:rsidRPr="0079307A">
        <w:t>1-23</w:t>
      </w:r>
    </w:p>
    <w:p w:rsidR="00DD11F9" w:rsidRDefault="00DD11F9" w:rsidP="001E083A">
      <w:pPr>
        <w:sectPr w:rsidR="00DD11F9" w:rsidSect="001E083A">
          <w:type w:val="continuous"/>
          <w:pgSz w:w="11906" w:h="16838" w:code="9"/>
          <w:pgMar w:top="1644" w:right="1236" w:bottom="1418" w:left="1814" w:header="851" w:footer="907" w:gutter="0"/>
          <w:pgNumType w:start="1"/>
          <w:cols w:space="425"/>
          <w:docGrid w:type="lines" w:linePitch="341" w:charSpace="2373"/>
        </w:sectPr>
      </w:pPr>
    </w:p>
    <w:p w:rsidR="000D4379" w:rsidRDefault="000D4379"/>
    <w:sectPr w:rsidR="000D43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1F9"/>
    <w:rsid w:val="000D4379"/>
    <w:rsid w:val="00DD1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D11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11F9"/>
    <w:rPr>
      <w:rFonts w:ascii="黑体" w:eastAsia="黑体" w:hAnsi="宋体" w:cs="Times New Roman"/>
      <w:b/>
      <w:kern w:val="36"/>
      <w:sz w:val="32"/>
      <w:szCs w:val="32"/>
    </w:rPr>
  </w:style>
  <w:style w:type="paragraph" w:customStyle="1" w:styleId="Char2CharCharChar">
    <w:name w:val="Char2 Char Char Char"/>
    <w:basedOn w:val="a"/>
    <w:autoRedefine/>
    <w:rsid w:val="00DD11F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Win10NeT.COM</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2022-06-07T02:25:00Z</dcterms:created>
</cp:coreProperties>
</file>