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BEE" w:rsidRDefault="00B16BEE" w:rsidP="00805E65">
      <w:pPr>
        <w:pStyle w:val="1"/>
      </w:pPr>
      <w:r w:rsidRPr="00805E65">
        <w:rPr>
          <w:rFonts w:hint="eastAsia"/>
        </w:rPr>
        <w:t>中共黑龙江省委黑龙江省人民政府关于实现巩固拓展脱贫攻坚成果同乡村振兴有效衔接的实施意见</w:t>
      </w:r>
    </w:p>
    <w:p w:rsidR="00B16BEE" w:rsidRDefault="00B16BEE" w:rsidP="00B16BEE">
      <w:pPr>
        <w:ind w:firstLineChars="200" w:firstLine="420"/>
      </w:pPr>
      <w:r>
        <w:rPr>
          <w:rFonts w:hint="eastAsia"/>
        </w:rPr>
        <w:t>为深入贯彻落实《中共中央、国务院关于实现巩固拓展脱贫攻坚成果同乡村振兴有效衔接的意见》精神，结合我省实际，现提出如下实施意见。</w:t>
      </w:r>
    </w:p>
    <w:p w:rsidR="00B16BEE" w:rsidRDefault="00B16BEE" w:rsidP="00B16BEE">
      <w:pPr>
        <w:ind w:firstLineChars="200" w:firstLine="420"/>
      </w:pPr>
      <w:r>
        <w:t>一、总体要求</w:t>
      </w:r>
    </w:p>
    <w:p w:rsidR="00B16BEE" w:rsidRDefault="00B16BEE" w:rsidP="00B16BEE">
      <w:pPr>
        <w:ind w:firstLineChars="200" w:firstLine="420"/>
      </w:pPr>
      <w:r>
        <w:t>（一）指导思想。以习近平新时代中国特色社会主义思想为指导，全面贯彻党的十九大和十九届二中、三中、四中、五中全会以及中央经济工作会议、中央农村工作会议精神，深入贯彻落实习近平总书记对我省重要讲话重要指示批示精神，深入落实省委十二届八次全会部署，坚定不移贯彻新发展理念，坚持稳中求进工作总基调，坚持以人民为中心的发展思想，坚持共同富裕方向，将巩固拓展脱贫攻坚成果放在突出位置，建立农村低收入人口和欠发达地区帮扶机制，健全乡村振兴领导体制和工作体系，加快推进脱贫地区乡村产业、人才、文化、生态、组织等全面振兴，为全面</w:t>
      </w:r>
      <w:r>
        <w:rPr>
          <w:rFonts w:hint="eastAsia"/>
        </w:rPr>
        <w:t>建设社会主义现代化新龙江开好局、起好步奠定坚实基础。</w:t>
      </w:r>
    </w:p>
    <w:p w:rsidR="00B16BEE" w:rsidRDefault="00B16BEE" w:rsidP="00B16BEE">
      <w:pPr>
        <w:ind w:firstLineChars="200" w:firstLine="420"/>
      </w:pPr>
      <w:r>
        <w:t>（二）基本思路。</w:t>
      </w:r>
      <w:r>
        <w:t>2020</w:t>
      </w:r>
      <w:r>
        <w:t>年脱贫攻坚目标任务完成后，设立</w:t>
      </w:r>
      <w:r>
        <w:t>5</w:t>
      </w:r>
      <w:r>
        <w:t>年过渡期。脱贫地区要根据形势和任务变化，明确工作重点，做好过渡期内领导体制、工作体系、发展规划、政策举措、考核机制等有效衔接，从解决建档立卡贫困人口</w:t>
      </w:r>
      <w:r>
        <w:t>“</w:t>
      </w:r>
      <w:r>
        <w:t>两不愁三保障</w:t>
      </w:r>
      <w:r>
        <w:t>”</w:t>
      </w:r>
      <w:r>
        <w:t>为重点转向实现乡村产业兴旺、生态宜居、乡风文明、治理有效、生活富裕，从集中资源支持脱贫攻坚转向巩固拓展脱贫攻坚成果和全面推进乡村振兴。</w:t>
      </w:r>
    </w:p>
    <w:p w:rsidR="00B16BEE" w:rsidRDefault="00B16BEE" w:rsidP="00B16BEE">
      <w:pPr>
        <w:ind w:firstLineChars="200" w:firstLine="420"/>
      </w:pPr>
      <w:r>
        <w:t>（三）目标任务。到</w:t>
      </w:r>
      <w:r>
        <w:t>2025</w:t>
      </w:r>
      <w:r>
        <w:t>年，脱贫攻坚成果巩固拓展，乡村振兴全面推进，脱贫地区经济活力和发展后劲明显增强，乡村产业质量效益和竞争力进一步提高，农村基础设施和基本公共服务水平进一步提升，生态环境持续改善，美丽宜居乡村建设扎实推进，乡风文明建设取得显著进展，农村基层组织建设不断加强，农村低收入人口分类帮扶长效机制逐步完善，脱贫地区农民收入增速高于全省农民平均水平。到</w:t>
      </w:r>
      <w:r>
        <w:t>2035</w:t>
      </w:r>
      <w:r>
        <w:t>年，脱贫地区经济实力显著增强，乡村振兴取得重大进展，农村低收入人口生活水平显著提高，城乡差距进一步缩小，在促进全体人民共同富裕上取得更为明</w:t>
      </w:r>
      <w:r>
        <w:rPr>
          <w:rFonts w:hint="eastAsia"/>
        </w:rPr>
        <w:t>显的实质性进展。</w:t>
      </w:r>
    </w:p>
    <w:p w:rsidR="00B16BEE" w:rsidRDefault="00B16BEE" w:rsidP="00B16BEE">
      <w:pPr>
        <w:ind w:firstLineChars="200" w:firstLine="420"/>
      </w:pPr>
      <w:r>
        <w:t>二、建立健全巩固拓展脱贫攻坚成果长效机制</w:t>
      </w:r>
    </w:p>
    <w:p w:rsidR="00B16BEE" w:rsidRDefault="00B16BEE" w:rsidP="00B16BEE">
      <w:pPr>
        <w:ind w:firstLineChars="200" w:firstLine="420"/>
      </w:pPr>
      <w:r>
        <w:t>（一）保持主要帮扶政策总体稳定。过渡期内严格落实</w:t>
      </w:r>
      <w:r>
        <w:t>“</w:t>
      </w:r>
      <w:r>
        <w:t>四个不摘</w:t>
      </w:r>
      <w:r>
        <w:t>”</w:t>
      </w:r>
      <w:r>
        <w:t>要求，坚决守住脱贫攻坚成果，做好巩固拓展脱贫攻坚成果同乡村振兴有效衔接，工作不留空档、政策不留空白。摘帽不摘责任，持续压实各级党委和政府主体责任、行业部门主管责任，防止松劲懈怠；摘帽不摘政策，梳理现有帮扶政策，因地因需做好政策延续、优化、调整，保持政策连续性，防止急刹车；摘帽不摘帮扶，持续优化、加强帮扶资源和力量，防止一撤了之；摘帽不摘监管，加强资金、成效、作风监管，防止贫困反弹。兜底救助类政策要继续保持稳定。落实好教育、医疗、住房、饮水等民生保</w:t>
      </w:r>
      <w:r>
        <w:rPr>
          <w:rFonts w:hint="eastAsia"/>
        </w:rPr>
        <w:t>障普惠性政策，并根据脱贫人口实际困难给予适度倾斜。优化产业就业等发展类政策。</w:t>
      </w:r>
    </w:p>
    <w:p w:rsidR="00B16BEE" w:rsidRDefault="00B16BEE" w:rsidP="00B16BEE">
      <w:pPr>
        <w:ind w:firstLineChars="200" w:firstLine="420"/>
      </w:pPr>
      <w:r>
        <w:t>（二）健全防止返贫动态监测和帮扶机制。对脱贫不稳定户、边缘易致贫户，以及因病因灾因意外事故等刚性支出较大或收入大幅缩减导致基本生活出现严重困难户，开展定期检查、动态管理，重点监测其收入支出状况、</w:t>
      </w:r>
      <w:r>
        <w:t>“</w:t>
      </w:r>
      <w:r>
        <w:t>两不愁三保障</w:t>
      </w:r>
      <w:r>
        <w:t>”</w:t>
      </w:r>
      <w:r>
        <w:t>及饮水安全状况，合理确定监测标准。建立健全易返贫致贫人口快速发现和响应机制，开发应用</w:t>
      </w:r>
      <w:r>
        <w:t>“</w:t>
      </w:r>
      <w:r>
        <w:t>一键报贫</w:t>
      </w:r>
      <w:r>
        <w:t>”</w:t>
      </w:r>
      <w:r>
        <w:t>信息平台，分层分类及时纳入帮扶政策范围，有劳动能力的，坚持开发式帮扶方针，强化产业、就业等帮扶；无劳动能力的，强化兜底保障，确保基本生活不出问题；遭遇重大自然灾害或家庭重大变故的，实行</w:t>
      </w:r>
      <w:r>
        <w:t>“</w:t>
      </w:r>
      <w:r>
        <w:t>一事一议</w:t>
      </w:r>
      <w:r>
        <w:t>”</w:t>
      </w:r>
      <w:r>
        <w:t>，形成工</w:t>
      </w:r>
      <w:r>
        <w:rPr>
          <w:rFonts w:hint="eastAsia"/>
        </w:rPr>
        <w:t>作闭环，确保动态清零，坚决防止发生规模性返贫现象。加强相关部门、单位数据共享和对接，充分利用先进技术手段提升监测准确性，以国家脱贫攻坚普查结果为依据，进一步完善基础数据库，提升信息、数据精准度。以县为单位建立农户主动申请、部门信息比对、基层干部定期跟踪回访相结合的易返贫致贫人口发现和核查机制，实施帮扶对象动态管理。坚持预防性措施和事后帮扶相结合，精准分析返贫致贫原因，采取有针对性的帮扶措施。</w:t>
      </w:r>
    </w:p>
    <w:p w:rsidR="00B16BEE" w:rsidRDefault="00B16BEE" w:rsidP="00B16BEE">
      <w:pPr>
        <w:ind w:firstLineChars="200" w:firstLine="420"/>
      </w:pPr>
      <w:r>
        <w:t>（三）巩固</w:t>
      </w:r>
      <w:r>
        <w:t>“</w:t>
      </w:r>
      <w:r>
        <w:t>两不愁三保障</w:t>
      </w:r>
      <w:r>
        <w:t>”</w:t>
      </w:r>
      <w:r>
        <w:t>成果。落实行业主管部门工作责任。健全控辍保学工作机制，确保除身体原因不具备学习条件外脱贫家庭义务教育阶段适龄儿童少年不失学辍学。有效防范因病返贫致贫风险，落实分类资助参保政策，做好脱贫人口参保动员工作，确保脱贫人口基本医疗有保障。建立农村脱贫人口住房安全动态监测机制，落实脱贫户住房安全兜底保障责任，通过农村危房改造等多种方式保障低收入人口基本住房安全。落实农村供水工程运行管理</w:t>
      </w:r>
      <w:r>
        <w:t>“</w:t>
      </w:r>
      <w:r>
        <w:t>三个责任</w:t>
      </w:r>
      <w:r>
        <w:t>”</w:t>
      </w:r>
      <w:r>
        <w:t>、</w:t>
      </w:r>
      <w:r>
        <w:t>“</w:t>
      </w:r>
      <w:r>
        <w:t>三项制度</w:t>
      </w:r>
      <w:r>
        <w:t>”</w:t>
      </w:r>
      <w:r>
        <w:t>，巩固维护好已建农村供水工程成果，不断提升农村供水保障水平。</w:t>
      </w:r>
    </w:p>
    <w:p w:rsidR="00B16BEE" w:rsidRDefault="00B16BEE" w:rsidP="00B16BEE">
      <w:pPr>
        <w:ind w:firstLineChars="200" w:firstLine="420"/>
      </w:pPr>
      <w:r>
        <w:t>（四）加强扶贫项目资产管理和监督。对脱贫攻坚以来使用各级财政专项扶贫资金和贫困县涉农整合资金形成的扶贫项目资产，摸清资产底数，建立资产管理台账。科学确定产权归属，健全资产管理制度，对不同的资产实施分类管理，落实管理责任。对经营性资产，要明晰产权关系，加强经营管理，防止资产流失和被侵占。对公益性资产，要落实管护主体、明确管护责任，做到持续发挥作用。各地要落实扶贫资产使用管理主体责任和监管责任，明确责任单位和责任人。严格资产处置程序，对扶贫资产的转让、置换、报损、报废等处置，要按照国有资产及农村集体资产管理的</w:t>
      </w:r>
      <w:r>
        <w:rPr>
          <w:rFonts w:hint="eastAsia"/>
        </w:rPr>
        <w:t>有关规定，履行相应的报批程序。合理确定资产经营方式，规范资产收益分配，重点用于项目运行管护、村级公益事业、巩固拓展脱贫攻坚成果等。村级收益部分可用于产业发展和提质增效、开展小微奖补、小型公益事业建设及扶贫资产维护等，不断激发脱贫群众内生动力、提升自身发展能力。</w:t>
      </w:r>
    </w:p>
    <w:p w:rsidR="00B16BEE" w:rsidRDefault="00B16BEE" w:rsidP="00B16BEE">
      <w:pPr>
        <w:ind w:firstLineChars="200" w:firstLine="420"/>
      </w:pPr>
      <w:r>
        <w:t>三、聚力做好脱贫地区巩固拓展脱贫攻坚成果同乡村振兴有效衔接重点工作</w:t>
      </w:r>
    </w:p>
    <w:p w:rsidR="00B16BEE" w:rsidRDefault="00B16BEE" w:rsidP="00B16BEE">
      <w:pPr>
        <w:ind w:firstLineChars="200" w:firstLine="420"/>
      </w:pPr>
      <w:r>
        <w:t>（五）支持脱贫地区乡村特色产业发展壮大。注重产业后续长期培育，尊重市场规律和产业发展规律，提高产业市场竞争力和抗风险能力。以脱贫县为单位规划发展乡村特色产业，实施特色种养业提升行动，完善全产业链支持措施，建设一批中草药、马铃薯、高端肉牛、蔬菜等特色种养基地。加快脱贫地区农产品和食品仓储保鲜、冷链物流设施建设，支持农产品流通企业、电商、批发市场与区域特色产业精准对接。支持加工企业与种植大户以及农民合作社、家庭农场等新型农业经营主体对接，引导建立长期合作关系，支持加工企业建立稳定的原料供应渠道和保障机制，建立</w:t>
      </w:r>
      <w:r>
        <w:rPr>
          <w:rFonts w:hint="eastAsia"/>
        </w:rPr>
        <w:t>优质原料供应基地。及时修订农村生产技术地方标准。加大有机产品认证宣传力度，鼓励引导脱贫地区有意向的市场主体将产品通过有机产品认证。在现代农业产业园、农业科技园、产业融合发展示范园建设等方面，继续优先支持脱贫县。支持脱贫地区积极参加各种展销会和培育绿色食品、名优特新产品、有机农产品、地理标志农产品，打造区域公共品牌。鼓励保险机构与服务组织有效衔接，积极为“生产托管＋农村金融＋农业保险＋粮食银行”的全程托管服务模式提供保障，有效促进小农户与现代农业发展的有效衔接。深入开展消费帮扶行动，持续开展消费帮扶产品认定工作，畅通线上线下销售渠道，实现脱贫地区农产品顺畅销售。</w:t>
      </w:r>
    </w:p>
    <w:p w:rsidR="00B16BEE" w:rsidRDefault="00B16BEE" w:rsidP="00B16BEE">
      <w:pPr>
        <w:ind w:firstLineChars="200" w:firstLine="420"/>
      </w:pPr>
      <w:r>
        <w:t>（六）促进脱贫人口稳定就业。加大对脱贫人口职业技能培训力度，用好致富带头人实训基地，继续落实职业技能培训补贴政策，培育区域劳务品牌。搭建用工信息平台，强化就业服务，加大脱贫人口有组织劳务输出力度。支持脱贫地区在农村人居环境、小型水利、乡村道路、农田整治、水土保持、产业园区、林业草原基础设施等涉农项目建设和管护时广泛采取以工代赈方式，带动脱贫人口就业增收。延续支持扶贫车间的优惠政策。过渡期内逐步调整优化生态护林员政策，优先保障脱贫不稳定户、边缘易致贫户实现就业。统筹用好乡村公益岗位，健全按需设岗、以岗聘任、</w:t>
      </w:r>
      <w:r>
        <w:rPr>
          <w:rFonts w:hint="eastAsia"/>
        </w:rPr>
        <w:t>在岗领补、有序退岗的管理机制，过渡期内逐步调整优化人员选聘、补贴标准等政策，促进弱劳力、半劳力等家庭就近就地解决就业。</w:t>
      </w:r>
    </w:p>
    <w:p w:rsidR="00B16BEE" w:rsidRDefault="00B16BEE" w:rsidP="00B16BEE">
      <w:pPr>
        <w:ind w:firstLineChars="200" w:firstLine="420"/>
      </w:pPr>
      <w:r>
        <w:t>（七）持续改善脱贫地区基础设施条件。继续加大对脱贫地区基础设施建设的支持，重点谋划一批道路、高标准农田、通信网络等基础设施建设工程。继续开展电信普遍服务试点，加强农村信息通信基础设施建设，在光纤宽带和</w:t>
      </w:r>
      <w:r>
        <w:t>4G</w:t>
      </w:r>
      <w:r>
        <w:t>信号实现行政村全覆盖的基础上，在有条件地区向自然村延伸，同时加强边境等偏远地区的农村信息网络建设。按照实施乡村建设行动统一部署，支持脱贫地区因地制宜推进农村厕所革命、生活垃圾和污水治理、村容村貌提升。推进脱贫县</w:t>
      </w:r>
      <w:r>
        <w:t>“</w:t>
      </w:r>
      <w:r>
        <w:t>四好农村路</w:t>
      </w:r>
      <w:r>
        <w:t>”</w:t>
      </w:r>
      <w:r>
        <w:t>建设，推动交通项目更多向进村入户倾斜，因地制宜推进较大人口规模自然村（组）通硬化路</w:t>
      </w:r>
      <w:r>
        <w:rPr>
          <w:rFonts w:hint="eastAsia"/>
        </w:rPr>
        <w:t>，加大农村资源路、旅游路、产业路建设力度。加强通村公路和村内主干道连接。加强脱贫地区农村防洪、灌溉等水利工程建设，实施大中型灌区续建配套与改造建设。统筹推进脱贫地区县乡村三级物流体系建设，巩固快递“乡乡有网点”布局，大力实施“快递进村”工程。到</w:t>
      </w:r>
      <w:r>
        <w:t>2022</w:t>
      </w:r>
      <w:r>
        <w:t>年年底，实现有条件的建制村</w:t>
      </w:r>
      <w:r>
        <w:t>“</w:t>
      </w:r>
      <w:r>
        <w:t>村村通快递</w:t>
      </w:r>
      <w:r>
        <w:t>”</w:t>
      </w:r>
      <w:r>
        <w:t>。支持脱贫地区电网建设和乡村电气化提升工程实施，加快补齐农村电网发展短板。</w:t>
      </w:r>
    </w:p>
    <w:p w:rsidR="00B16BEE" w:rsidRDefault="00B16BEE" w:rsidP="00B16BEE">
      <w:pPr>
        <w:ind w:firstLineChars="200" w:firstLine="420"/>
      </w:pPr>
      <w:r>
        <w:t>（八）进一步提升脱贫地区公共服务水平。继续改善义务教育薄弱学校办学条件，加强乡镇寄宿制学校建设。加强脱贫地区职业院校（含技工院校）基础能力建设。继续实施家庭经济困难学生资助政策和农村义务教育学生营养改善计划。在脱贫地区普遍增加公费师范生培养供给，加强城乡教师合理流动和对口支援。过渡期内保持现有健康帮扶政策基本稳定，巩固</w:t>
      </w:r>
      <w:r>
        <w:t>30</w:t>
      </w:r>
      <w:r>
        <w:t>种大病专项救治成果，持续开展大病专项救治工作，完善大病专项救治政策，优化高血压等主要慢病签约服务，调整完善县域内先诊疗后付费政策，探索扩大服务对象范围及提供服务医疗机构范围。继续开展三级</w:t>
      </w:r>
      <w:r>
        <w:rPr>
          <w:rFonts w:hint="eastAsia"/>
        </w:rPr>
        <w:t>医院对口帮扶并建立长效机制，推动脱贫地区受援县级医院（含中医医院）开展重点专科建设，持续提升县级医院诊疗能力。通过“黑龙江远程医疗平台”，推动实现乡镇卫生院和村卫生室远程医疗全覆盖，实现农村患者在“家门口”享受上级医院专家诊治。支持脱贫地区医疗卫生机构基础设施建设和设备配备，继续改善疾病预防控制机构条件。加快推进“健康龙江”行动，深入开展爱国卫生运动，提升群众健康素养，培育健康生活方式，为乡村振兴提供更加坚实健康保障。继续实施农村危房改造和地震高烈度设防地区农房抗震改造，逐步建立农村低收入人口住房安全保障长效机制。继续加强脱贫地区村级综合服务设施建设，提升为民服务能力和水平。</w:t>
      </w:r>
    </w:p>
    <w:p w:rsidR="00B16BEE" w:rsidRDefault="00B16BEE" w:rsidP="00B16BEE">
      <w:pPr>
        <w:ind w:firstLineChars="200" w:firstLine="420"/>
      </w:pPr>
      <w:r>
        <w:t>四、健全农村低收入人口常态化帮扶机制</w:t>
      </w:r>
    </w:p>
    <w:p w:rsidR="00B16BEE" w:rsidRDefault="00B16BEE" w:rsidP="00B16BEE">
      <w:pPr>
        <w:ind w:firstLineChars="200" w:firstLine="420"/>
      </w:pPr>
      <w:r>
        <w:t>（九）加强农村低收入人口监测。以现有社会保障体系为基础，对农村低保对象、农村特困人员、农村易返贫致贫人口，以及因病因灾因意外事故等刚性支出较大或收入大幅缩减导致基本生活出现严重困难人口等农村低收入人口开展动态监测。充分利用民政、扶贫、教育、人社、住建、医保等政府部门现有数据平台，加强数据比对和信息共享，完善基层主动发现机制。健全多部门联动的风险预警、研判和处置机制，实现对农村低收入人口风险点的早发现和早帮扶。完善农村低收入人口定期核查和动态调整机制。</w:t>
      </w:r>
    </w:p>
    <w:p w:rsidR="00B16BEE" w:rsidRDefault="00B16BEE" w:rsidP="00B16BEE">
      <w:pPr>
        <w:ind w:firstLineChars="200" w:firstLine="420"/>
      </w:pPr>
      <w:r>
        <w:t>（十）分层分类实施社会救助。完善最低生活保障制度，对低保家庭中的重度残疾人、重病患者、老年人、未成年人，予以低保金加发，有条件的地区可进一步提高加发比例。低收入家庭中的重度残疾人、重病患者可参照</w:t>
      </w:r>
      <w:r>
        <w:t>“</w:t>
      </w:r>
      <w:r>
        <w:t>单人户</w:t>
      </w:r>
      <w:r>
        <w:t>”</w:t>
      </w:r>
      <w:r>
        <w:t>政策纳入低保，保障标准可按照当地</w:t>
      </w:r>
      <w:r>
        <w:t>“</w:t>
      </w:r>
      <w:r>
        <w:t>平均补助水平＋低保金</w:t>
      </w:r>
      <w:r>
        <w:t>”</w:t>
      </w:r>
      <w:r>
        <w:t>加发计算。完善困难家庭经济状况评估认定方法。健全和完善低保和特困供养标准动态调整机制。鼓励有劳动能力的农村低保对象参与就业，在计算家庭年收入时可按务工所在地两个月的最低工资标准扣除就业成本。完善农村特困人员救助供养制度，提高供养服务质量。加强社会救助</w:t>
      </w:r>
      <w:r>
        <w:rPr>
          <w:rFonts w:hint="eastAsia"/>
        </w:rPr>
        <w:t>资源统筹，根据对象类型、困难程度等，及时有针对性地给予困难群众医疗、教育、住房、就业等专项救助，全方位保障困难群众基本生活。对基本生活陷入暂时困难的群众加强临时救助，做到凡困必帮、有难必救。鼓励通过政府购买服务对困难家庭中生活不能自理的老年人、未成年人、残疾人等提供必要的访视、照料等服务。</w:t>
      </w:r>
    </w:p>
    <w:p w:rsidR="00B16BEE" w:rsidRDefault="00B16BEE" w:rsidP="00B16BEE">
      <w:pPr>
        <w:ind w:firstLineChars="200" w:firstLine="420"/>
      </w:pPr>
      <w:r>
        <w:t>（十一）合理确定农村医疗保障待遇水平。坚持基本标准，不断完善基本医保、大病保险、医疗救助三重保障制度综合梯次减负功能。增强基本医疗保险保障水平，巩固提高门诊和住院待遇保障标准。提高大病保险保障能力，全面取消大病保险封顶线，继续对低保对象、特困人员和返贫致贫人口实施倾斜保障政策。进一步强化医疗救助托底保障，完善统一规范的医疗救助制度，合理设定年度救助限额，按照规定做好分类救助。分阶段、分对象、分类别调整脱贫攻坚期超常规保障措施。</w:t>
      </w:r>
    </w:p>
    <w:p w:rsidR="00B16BEE" w:rsidRDefault="00B16BEE" w:rsidP="00B16BEE">
      <w:pPr>
        <w:ind w:firstLineChars="200" w:firstLine="420"/>
      </w:pPr>
      <w:r>
        <w:t>（十二）完善养老保障和儿童关爱服务。完善城乡居民基本养老保险费代缴政策，由当地政府为参加城乡居民养老保险的低保对象、特困人员、返贫致贫人口、重度残疾人等缴费困难群体按照最低缴费档次代缴部分或全部保费。在提高城乡居民养老保险缴费档次时，对上述困难群体和其他已脱贫人口可保留现行最低缴费档次。强化县乡两级养老机构对失能、部分失能特困老年人口的兜底保障。健全农村留守儿童和妇女关爱服务体系。完善老年人关爱服务体系，建立居家探访服务制度，健全定期巡访农村留守老年人的工作机制。加强对孤儿、事实无人抚养儿童等保障能力。深</w:t>
      </w:r>
      <w:r>
        <w:rPr>
          <w:rFonts w:hint="eastAsia"/>
        </w:rPr>
        <w:t>入实施残疾儿童康复救助制度，提高救助服务质量。加强残疾儿童健康机构建设，在有条件的县（市、区）建立残疾儿童康复定点服务机构，努力提高残疾儿童康复救助质量。加快发展残疾人托养照护和康复服务。继续实施“阳光家园”计划，实施残疾人精准康复服务行动。</w:t>
      </w:r>
    </w:p>
    <w:p w:rsidR="00B16BEE" w:rsidRDefault="00B16BEE" w:rsidP="00B16BEE">
      <w:pPr>
        <w:ind w:firstLineChars="200" w:firstLine="420"/>
      </w:pPr>
      <w:r>
        <w:t>（十三）织密兜牢丧失劳动能力人口基本生活保障底线。对脱贫人口中完全丧失劳动能力或部分丧失劳动能力且无法通过产业就业获得稳定收入的人口，要按规定纳入农村低保或特困人员救助供养范围，并按困难类型及时落实专项救助、临时救助政策，做到应保尽保、应兜尽兜。</w:t>
      </w:r>
    </w:p>
    <w:p w:rsidR="00B16BEE" w:rsidRDefault="00B16BEE" w:rsidP="00B16BEE">
      <w:pPr>
        <w:ind w:firstLineChars="200" w:firstLine="420"/>
      </w:pPr>
      <w:r>
        <w:t>五、着力提升脱贫地区整体发展水平</w:t>
      </w:r>
    </w:p>
    <w:p w:rsidR="00B16BEE" w:rsidRDefault="00B16BEE" w:rsidP="00B16BEE">
      <w:pPr>
        <w:ind w:firstLineChars="200" w:firstLine="420"/>
      </w:pPr>
      <w:r>
        <w:t>（十四）集中力量支持一批乡村振兴重点帮扶县。根据区位条件、经济发展水平、农业农村发展基础、巩固拓展脱贫攻坚成果任务等方面情况，在</w:t>
      </w:r>
      <w:r>
        <w:t>20</w:t>
      </w:r>
      <w:r>
        <w:t>个脱贫县中确定若干省级乡村振兴重点帮扶县，从财政、金融、土地、人才、基础设施建设、公共服务等方面给予集中支持，增强其区域发展能力，确保在全面推进乡村振兴的新征程中不掉队。建立跟踪监测机制，对乡村振兴重点帮扶县进行定期监测评估。各地可结合实际，自主选择巩固拓展脱贫攻坚成果任务重的乡镇、脱贫村给予倾斜支持。</w:t>
      </w:r>
    </w:p>
    <w:p w:rsidR="00B16BEE" w:rsidRDefault="00B16BEE" w:rsidP="00B16BEE">
      <w:pPr>
        <w:ind w:firstLineChars="200" w:firstLine="420"/>
      </w:pPr>
      <w:r>
        <w:t>（十五）坚持和完善社会力量参与帮扶机制。协调推进中央单位、驻省央企等健全完善定点帮扶长效机制。继续坚持省市县党政机关和国有企业定点帮扶制度，落实帮扶措施，提高帮扶实效。继续强化驻村帮扶，结合巩固拓展脱贫攻坚成果同乡村振兴有效衔接，做好驻村第一书记和工作队选派、管理、服务、保障等工作，明确驻村工作职责任务，加强指导培训，推动驻村帮扶力量在乡村振兴工作中发挥更大作用。继续推进</w:t>
      </w:r>
      <w:r>
        <w:t>“</w:t>
      </w:r>
      <w:r>
        <w:t>百企帮百村联万户</w:t>
      </w:r>
      <w:r>
        <w:t>”</w:t>
      </w:r>
      <w:r>
        <w:t>行动，巩固拓展脱贫攻坚成果；开展</w:t>
      </w:r>
      <w:r>
        <w:t>“</w:t>
      </w:r>
      <w:r>
        <w:t>千企兴千村</w:t>
      </w:r>
      <w:r>
        <w:t>”</w:t>
      </w:r>
      <w:r>
        <w:t>行动，鼓励引导民营企业参与巩固拓展脱贫攻坚成果和乡村全面振兴。大力开展</w:t>
      </w:r>
      <w:r>
        <w:rPr>
          <w:rFonts w:hint="eastAsia"/>
        </w:rPr>
        <w:t>社会组织、各类志愿服务团队、社会各界爱心人士等志愿帮扶活动，加强引导和管理，提高帮扶效能。</w:t>
      </w:r>
    </w:p>
    <w:p w:rsidR="00B16BEE" w:rsidRDefault="00B16BEE" w:rsidP="00B16BEE">
      <w:pPr>
        <w:ind w:firstLineChars="200" w:firstLine="420"/>
      </w:pPr>
      <w:r>
        <w:t>六、加强脱贫攻坚与乡村振兴政策有效衔接</w:t>
      </w:r>
    </w:p>
    <w:p w:rsidR="00B16BEE" w:rsidRDefault="00B16BEE" w:rsidP="00B16BEE">
      <w:pPr>
        <w:ind w:firstLineChars="200" w:firstLine="420"/>
      </w:pPr>
      <w:r>
        <w:t>（十六）做好财政投入政策衔接。过渡期内在保持财政支持政策总体稳定的前提下，根据巩固拓展脱贫攻坚成果同乡村振兴有效衔接的需要和财力状况，合理安排财政投入规模，优化支出结构，调整支持重点。保留并调整优化原财政专项扶贫资金，聚焦支持脱贫地区巩固拓展脱贫攻坚成果和乡村振兴，适当向乡村振兴重点帮扶县倾斜。通过现有资金支出渠道救助和帮扶农村低收入人口。过渡期前</w:t>
      </w:r>
      <w:r>
        <w:t>3</w:t>
      </w:r>
      <w:r>
        <w:t>年脱贫县继续实行涉农资金统筹整合试点政策，其他地区探索建立涉农资金整合长效机制。促进以工代赈中央预算内投资落实到项目，及时足额发放劳务报酬。现有财政相关转移支</w:t>
      </w:r>
      <w:r>
        <w:rPr>
          <w:rFonts w:hint="eastAsia"/>
        </w:rPr>
        <w:t>付继续倾斜支持脱贫地区。及时足额兑现国家各项惠农、富农政策，进一步提高农民农业投入能力和收入水平。对支持脱贫地区产业发展效果明显的贷款贴息、政府采购等政策，在调整优化基础上继续实施。过渡期内按照国家有关规定贯彻落实好扶贫货物捐赠免征增值税、扶贫捐赠所得税税前扣除等税收优惠政策。</w:t>
      </w:r>
    </w:p>
    <w:p w:rsidR="00B16BEE" w:rsidRDefault="00B16BEE" w:rsidP="00B16BEE">
      <w:pPr>
        <w:ind w:firstLineChars="200" w:firstLine="420"/>
      </w:pPr>
      <w:r>
        <w:t>（十七）做好金融服务政策衔接。继续发挥再贷款作用，现有再贷款帮扶政策在展期期间保持不变。落实国家针对脱贫人口的小额信贷政策。对有较大贷款资金需求、符合贷款条件的对象，鼓励其申请创业担保贷款政策支持。继续为脱贫人口、边缘易致贫人口实施扶贫小额保险政策，鼓励各县（市、区）探索防贫保险机制。加大对脱贫县开展地方优势特色农产品保险以奖代补试点补贴支持力度。积极推动</w:t>
      </w:r>
      <w:r>
        <w:t>“</w:t>
      </w:r>
      <w:r>
        <w:t>保险＋期货</w:t>
      </w:r>
      <w:r>
        <w:t>”</w:t>
      </w:r>
      <w:r>
        <w:t>，为农产品价格和收入提供保险，稳定农民收入和农业生产，稳定脱贫攻坚成果。推动脱贫地区充分利用企业上市</w:t>
      </w:r>
      <w:r>
        <w:t>“</w:t>
      </w:r>
      <w:r>
        <w:t>绿色通道</w:t>
      </w:r>
      <w:r>
        <w:t>”</w:t>
      </w:r>
      <w:r>
        <w:t>政策。探索农产品期权和农业</w:t>
      </w:r>
      <w:r>
        <w:rPr>
          <w:rFonts w:hint="eastAsia"/>
        </w:rPr>
        <w:t>保险联动。</w:t>
      </w:r>
    </w:p>
    <w:p w:rsidR="00B16BEE" w:rsidRDefault="00B16BEE" w:rsidP="00B16BEE">
      <w:pPr>
        <w:ind w:firstLineChars="200" w:firstLine="420"/>
      </w:pPr>
      <w:r>
        <w:t>（十八）做好土地支持政策衔接。牢牢守住耕地红线，加强耕地保护，坚决遏制耕地</w:t>
      </w:r>
      <w:r>
        <w:t>“</w:t>
      </w:r>
      <w:r>
        <w:t>非农化</w:t>
      </w:r>
      <w:r>
        <w:t>”</w:t>
      </w:r>
      <w:r>
        <w:t>、防止</w:t>
      </w:r>
      <w:r>
        <w:t>“</w:t>
      </w:r>
      <w:r>
        <w:t>非粮化</w:t>
      </w:r>
      <w:r>
        <w:t>”</w:t>
      </w:r>
      <w:r>
        <w:t>。以国土空间规划为依据，按照应保尽保原则，新增建设用地计划指标优先保障巩固拓展脱贫攻坚成果和乡村振兴用地需要，过渡期内专项安排脱贫县年度新增建设用地计划指标，专项指标不得挪用。坚持落实黑土地保护利用政策措施，促进农业生态绿色可持续发展。过渡期内，对脱贫地区继续实施城乡建设用地增减挂钩节余指标省内交易政策，继续开展增减挂钩节余指标跨省域调剂，继续执行省内耕地易地占补平衡政策，支持巩固拓展脱贫攻坚成果。</w:t>
      </w:r>
    </w:p>
    <w:p w:rsidR="00B16BEE" w:rsidRDefault="00B16BEE" w:rsidP="00B16BEE">
      <w:pPr>
        <w:ind w:firstLineChars="200" w:firstLine="420"/>
      </w:pPr>
      <w:r>
        <w:t>（十九）做好人才科技支持政策衔接。延续脱贫攻坚期间各项人才智力支持政策，建立健全引导各类人才服务乡村振兴长效机制。继续落实农村义务教育阶段教师特岗计划、中小学幼儿园教师国家级培训计划、银龄讲学计划、乡村教师生活补助政策，优先满足脱贫地区对高素质教师的补充需求。继续实施高校毕业生</w:t>
      </w:r>
      <w:r>
        <w:t>“</w:t>
      </w:r>
      <w:r>
        <w:t>三支一扶</w:t>
      </w:r>
      <w:r>
        <w:t>”</w:t>
      </w:r>
      <w:r>
        <w:t>计划，继续实施重点高校定向招生专项计划。全科医生特岗和农村订单定向医学生免费培养计划优先向脱贫地区倾斜。支持农业科技研发和示范，推动全省现代农业创新发展。支持科技特派员投身乡村振兴，开展科技服务。在乡村振兴重点帮扶县对农</w:t>
      </w:r>
      <w:r>
        <w:rPr>
          <w:rFonts w:hint="eastAsia"/>
        </w:rPr>
        <w:t>业科技推广人员探索“县管乡用、下沉到村”的新机制。继续支持脱贫户“两后生”接受职业教育，并按规定给予相应资助。鼓励和引导各方面人才向乡村振兴重点帮扶县基层流动。</w:t>
      </w:r>
    </w:p>
    <w:p w:rsidR="00B16BEE" w:rsidRDefault="00B16BEE" w:rsidP="00B16BEE">
      <w:pPr>
        <w:ind w:firstLineChars="200" w:firstLine="420"/>
      </w:pPr>
      <w:r>
        <w:t>七、全面加强党的集中统一领导</w:t>
      </w:r>
    </w:p>
    <w:p w:rsidR="00B16BEE" w:rsidRDefault="00B16BEE" w:rsidP="00B16BEE">
      <w:pPr>
        <w:ind w:firstLineChars="200" w:firstLine="420"/>
      </w:pPr>
      <w:r>
        <w:t>（二十）做好领导体制衔接。坚持中央统筹、省负总责、市县乡抓落实的工作机制，构建责任清晰、各负其责、执行有力的乡村振兴领导体系，层层压实责任。继续实行省级领导同志联系指导脱贫县工作制度。充分发挥各级党委农村工作领导小组作用，建立统一高效的实现巩固拓展脱贫攻坚成果同乡村振兴有效衔接的议事协调工作机制。</w:t>
      </w:r>
    </w:p>
    <w:p w:rsidR="00B16BEE" w:rsidRDefault="00B16BEE" w:rsidP="00B16BEE">
      <w:pPr>
        <w:ind w:firstLineChars="200" w:firstLine="420"/>
      </w:pPr>
      <w:r>
        <w:t>（二十一）做好工作体系衔接。加快推进巩固拓展脱贫攻坚成果同全面推进乡村振兴在工作力量、组织保障、规划实施、项目建设、要素保障方面的有机结合，做到一盘棋、一体化推进。持续加强脱贫村党组织建设，选好用好管好乡村振兴带头人。建立常态化软弱涣散基层党组织整顿机制，整体优化提升乡村振兴带头人队伍。健全常态化选派驻村第一书记和工作队机制，强化驻村第一书记和工作队传帮带作用，提升村党组织抓乡村振兴的能力。</w:t>
      </w:r>
    </w:p>
    <w:p w:rsidR="00B16BEE" w:rsidRDefault="00B16BEE" w:rsidP="00B16BEE">
      <w:pPr>
        <w:ind w:firstLineChars="200" w:firstLine="420"/>
      </w:pPr>
      <w:r>
        <w:t>（二十二）做好规划实施和项目建设衔接。把巩固拓展脱贫攻坚成果同乡村振兴有效衔接重大举措、重大项目与实施</w:t>
      </w:r>
      <w:r>
        <w:t>“</w:t>
      </w:r>
      <w:r>
        <w:t>十四五</w:t>
      </w:r>
      <w:r>
        <w:t>”</w:t>
      </w:r>
      <w:r>
        <w:t>规划相结合。科学编制</w:t>
      </w:r>
      <w:r>
        <w:t>“</w:t>
      </w:r>
      <w:r>
        <w:t>十四五</w:t>
      </w:r>
      <w:r>
        <w:t>”</w:t>
      </w:r>
      <w:r>
        <w:t>时期巩固拓展脱贫攻坚成果同乡村振兴有效衔接规划。</w:t>
      </w:r>
    </w:p>
    <w:p w:rsidR="00B16BEE" w:rsidRDefault="00B16BEE" w:rsidP="00B16BEE">
      <w:pPr>
        <w:ind w:firstLineChars="200" w:firstLine="420"/>
      </w:pPr>
      <w:r>
        <w:t>（二十三）做好考核机制衔接。加强对脱贫地区开展乡村振兴考核，把巩固拓展脱贫攻坚成果纳入市县党政领导班子和领导干部推进乡村振兴战略实绩考核。与高质量发展综合绩效评价做好衔接，科学设置考核指标，切实减轻基层负担。强化考核结果运用，将考核结果作为干部选拔任用、评先奖优、问责追责的重要参考，激励干部担当作为。</w:t>
      </w:r>
    </w:p>
    <w:p w:rsidR="00B16BEE" w:rsidRDefault="00B16BEE" w:rsidP="00805E65">
      <w:pPr>
        <w:jc w:val="right"/>
      </w:pPr>
      <w:r w:rsidRPr="00805E65">
        <w:rPr>
          <w:rFonts w:hint="eastAsia"/>
        </w:rPr>
        <w:t>黑龙江日报</w:t>
      </w:r>
      <w:r>
        <w:rPr>
          <w:rFonts w:hint="eastAsia"/>
        </w:rPr>
        <w:t>2021-5-15</w:t>
      </w:r>
    </w:p>
    <w:p w:rsidR="00B16BEE" w:rsidRDefault="00B16BEE" w:rsidP="0027215B">
      <w:pPr>
        <w:sectPr w:rsidR="00B16BEE" w:rsidSect="0027215B">
          <w:type w:val="continuous"/>
          <w:pgSz w:w="11906" w:h="16838"/>
          <w:pgMar w:top="1644" w:right="1236" w:bottom="1418" w:left="1814" w:header="851" w:footer="907" w:gutter="0"/>
          <w:pgNumType w:start="1"/>
          <w:cols w:space="720"/>
          <w:docGrid w:type="lines" w:linePitch="341" w:charSpace="2373"/>
        </w:sectPr>
      </w:pPr>
    </w:p>
    <w:p w:rsidR="002F5BA0" w:rsidRDefault="002F5BA0"/>
    <w:sectPr w:rsidR="002F5B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6BEE"/>
    <w:rsid w:val="002F5BA0"/>
    <w:rsid w:val="00B16B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16B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6B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1180</Words>
  <Characters>6727</Characters>
  <Application>Microsoft Office Word</Application>
  <DocSecurity>0</DocSecurity>
  <Lines>56</Lines>
  <Paragraphs>15</Paragraphs>
  <ScaleCrop>false</ScaleCrop>
  <Company>Microsoft</Company>
  <LinksUpToDate>false</LinksUpToDate>
  <CharactersWithSpaces>7892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2022-06-14T07:38:00Z</dcterms:created>
</cp:coreProperties>
</file>