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D" w:rsidRDefault="00E339CD" w:rsidP="00787617">
      <w:pPr>
        <w:pStyle w:val="1"/>
        <w:spacing w:line="245" w:lineRule="auto"/>
        <w:rPr>
          <w:rFonts w:hint="eastAsia"/>
        </w:rPr>
      </w:pPr>
      <w:r w:rsidRPr="00787617">
        <w:rPr>
          <w:rFonts w:hint="eastAsia"/>
        </w:rPr>
        <w:t>电力改革进入深水区</w:t>
      </w:r>
      <w:r w:rsidRPr="00787617">
        <w:t xml:space="preserve"> 煤电长期经营困难削弱电力清洁发展能力</w:t>
      </w:r>
    </w:p>
    <w:p w:rsidR="00E339CD" w:rsidRDefault="00E339CD" w:rsidP="00E339CD">
      <w:pPr>
        <w:adjustRightInd w:val="0"/>
        <w:spacing w:line="245" w:lineRule="auto"/>
        <w:ind w:firstLineChars="200" w:firstLine="420"/>
      </w:pPr>
      <w:r>
        <w:rPr>
          <w:rFonts w:hint="eastAsia"/>
        </w:rPr>
        <w:t>近中期，煤电仍是保障我国能源电力安全稳定供应的主体电源，具有一定发展空间。继</w:t>
      </w:r>
      <w:r>
        <w:t>2008</w:t>
      </w:r>
      <w:r>
        <w:t>年后，</w:t>
      </w:r>
      <w:r>
        <w:t>2017</w:t>
      </w:r>
      <w:r>
        <w:t>年煤电再现业务整体亏损。中国电力企业联合会</w:t>
      </w:r>
      <w:r>
        <w:t>14</w:t>
      </w:r>
      <w:r>
        <w:t>日发布的《中国电力行业年度发展报告</w:t>
      </w:r>
      <w:r>
        <w:t>2018</w:t>
      </w:r>
      <w:r>
        <w:t>》指出，煤电长期经营困难甚至亏损，不利于电力安全稳定供应，也极大地削弱了煤电清洁发展的能力。</w:t>
      </w:r>
    </w:p>
    <w:p w:rsidR="00E339CD" w:rsidRDefault="00E339CD" w:rsidP="00E339CD">
      <w:pPr>
        <w:adjustRightInd w:val="0"/>
        <w:spacing w:line="245" w:lineRule="auto"/>
        <w:ind w:firstLineChars="200" w:firstLine="420"/>
      </w:pPr>
      <w:r>
        <w:rPr>
          <w:rFonts w:hint="eastAsia"/>
        </w:rPr>
        <w:t>报告显示，</w:t>
      </w:r>
      <w:r>
        <w:t>2016</w:t>
      </w:r>
      <w:r>
        <w:t>年下半年以来，煤炭供需持续紧张，电煤价格上涨并长期高于国家设定的</w:t>
      </w:r>
      <w:r>
        <w:t>500-570</w:t>
      </w:r>
      <w:r>
        <w:t>元</w:t>
      </w:r>
      <w:r>
        <w:t>/</w:t>
      </w:r>
      <w:r>
        <w:t>吨的</w:t>
      </w:r>
      <w:r>
        <w:t>“</w:t>
      </w:r>
      <w:r>
        <w:t>绿色区间</w:t>
      </w:r>
      <w:r>
        <w:t>”</w:t>
      </w:r>
      <w:r>
        <w:t>。据调研测算，</w:t>
      </w:r>
      <w:r>
        <w:t>2017</w:t>
      </w:r>
      <w:r>
        <w:t>年五大发电集团到场标煤单价比上年上涨</w:t>
      </w:r>
      <w:r>
        <w:t>34%</w:t>
      </w:r>
      <w:r>
        <w:t>，导致电煤采购成本比上年提高</w:t>
      </w:r>
      <w:r>
        <w:t>920</w:t>
      </w:r>
      <w:r>
        <w:t>亿元左右</w:t>
      </w:r>
      <w:r>
        <w:t>;</w:t>
      </w:r>
      <w:r>
        <w:t>全国煤电行业因电煤价格上涨导致电煤采购成本提高</w:t>
      </w:r>
      <w:r>
        <w:t>2000</w:t>
      </w:r>
      <w:r>
        <w:t>亿元左右，导致煤电行业大面积亏损。</w:t>
      </w:r>
    </w:p>
    <w:p w:rsidR="00E339CD" w:rsidRDefault="00E339CD" w:rsidP="00E339CD">
      <w:pPr>
        <w:adjustRightInd w:val="0"/>
        <w:spacing w:line="245" w:lineRule="auto"/>
        <w:ind w:firstLineChars="200" w:firstLine="420"/>
      </w:pPr>
      <w:r>
        <w:rPr>
          <w:rFonts w:hint="eastAsia"/>
        </w:rPr>
        <w:t>报告援引国家统计局数据称，</w:t>
      </w:r>
      <w:r>
        <w:t>2017</w:t>
      </w:r>
      <w:r>
        <w:t>年全国规模以上发电企业资产总额</w:t>
      </w:r>
      <w:r>
        <w:t>7.6</w:t>
      </w:r>
      <w:r>
        <w:t>万亿元，比上年增长</w:t>
      </w:r>
      <w:r>
        <w:t>4.2%;</w:t>
      </w:r>
      <w:r>
        <w:t>负债总额</w:t>
      </w:r>
      <w:r>
        <w:t>5.1</w:t>
      </w:r>
      <w:r>
        <w:t>万亿元，比上年增长</w:t>
      </w:r>
      <w:r>
        <w:t>3.8%;</w:t>
      </w:r>
      <w:r>
        <w:t>受电煤价格大幅上涨、市场化交易量增价降等因素影响，全国规模以上火电企业仅实现利润</w:t>
      </w:r>
      <w:r>
        <w:t>207</w:t>
      </w:r>
      <w:r>
        <w:t>亿元，比上年下降</w:t>
      </w:r>
      <w:r>
        <w:t>83.3%</w:t>
      </w:r>
      <w:r>
        <w:t>，直接造成发电企业利润同比下降</w:t>
      </w:r>
      <w:r>
        <w:t>32.4%</w:t>
      </w:r>
      <w:r>
        <w:t>。据中电联调查，截至</w:t>
      </w:r>
      <w:r>
        <w:t>2017</w:t>
      </w:r>
      <w:r>
        <w:t>年年底，五大发电集团电力业务收入</w:t>
      </w:r>
      <w:r>
        <w:t>9559</w:t>
      </w:r>
      <w:r>
        <w:t>亿元，比上年增长</w:t>
      </w:r>
      <w:r>
        <w:t>9.1%;</w:t>
      </w:r>
      <w:r>
        <w:t>电力业务利润总额</w:t>
      </w:r>
      <w:r>
        <w:t>310</w:t>
      </w:r>
      <w:r>
        <w:t>亿元，比上年下降</w:t>
      </w:r>
      <w:r>
        <w:t>64.4%</w:t>
      </w:r>
      <w:r>
        <w:t>，其中火电业务亏损</w:t>
      </w:r>
      <w:r>
        <w:t>132</w:t>
      </w:r>
      <w:r>
        <w:t>亿元，继</w:t>
      </w:r>
      <w:r>
        <w:t>2008</w:t>
      </w:r>
      <w:r>
        <w:t>年后再次出现火电业务整体亏损。</w:t>
      </w:r>
    </w:p>
    <w:p w:rsidR="00E339CD" w:rsidRDefault="00E339CD" w:rsidP="00E339CD">
      <w:pPr>
        <w:adjustRightInd w:val="0"/>
        <w:spacing w:line="245" w:lineRule="auto"/>
        <w:ind w:firstLineChars="200" w:firstLine="420"/>
      </w:pPr>
      <w:r>
        <w:rPr>
          <w:rFonts w:hint="eastAsia"/>
        </w:rPr>
        <w:t>中电联行业发展与环境资源部副主任薛静表示，</w:t>
      </w:r>
      <w:r>
        <w:t>2018</w:t>
      </w:r>
      <w:r>
        <w:t>年前五个月，从中电联摸底情况看，受益于全社会用电量快速增长、煤电出力增加等因素，煤电效益略好于去年，但全年情况仍不确定。</w:t>
      </w:r>
    </w:p>
    <w:p w:rsidR="00E339CD" w:rsidRDefault="00E339CD" w:rsidP="00E339CD">
      <w:pPr>
        <w:adjustRightInd w:val="0"/>
        <w:spacing w:line="245" w:lineRule="auto"/>
        <w:ind w:firstLineChars="200" w:firstLine="420"/>
      </w:pPr>
      <w:r>
        <w:rPr>
          <w:rFonts w:hint="eastAsia"/>
        </w:rPr>
        <w:t>中电联数据显示，</w:t>
      </w:r>
      <w:r>
        <w:t>4</w:t>
      </w:r>
      <w:r>
        <w:t>月份以来，</w:t>
      </w:r>
      <w:r>
        <w:t>5500</w:t>
      </w:r>
      <w:r>
        <w:t>大卡的中国沿海电煤采购价格指数</w:t>
      </w:r>
      <w:r>
        <w:t>(CECI</w:t>
      </w:r>
      <w:r>
        <w:t>沿海指数</w:t>
      </w:r>
      <w:r>
        <w:t>)</w:t>
      </w:r>
      <w:r>
        <w:t>步入上升通道，截至</w:t>
      </w:r>
      <w:r>
        <w:t>6</w:t>
      </w:r>
      <w:r>
        <w:t>月</w:t>
      </w:r>
      <w:r>
        <w:t>7</w:t>
      </w:r>
      <w:r>
        <w:t>日当周，</w:t>
      </w:r>
      <w:r>
        <w:t>5500</w:t>
      </w:r>
      <w:r>
        <w:t>大卡</w:t>
      </w:r>
      <w:r>
        <w:t>CECI</w:t>
      </w:r>
      <w:r>
        <w:t>沿海指数成交价为</w:t>
      </w:r>
      <w:r>
        <w:t>687</w:t>
      </w:r>
      <w:r>
        <w:t>元</w:t>
      </w:r>
      <w:r>
        <w:t>/</w:t>
      </w:r>
      <w:r>
        <w:t>吨，环比上涨</w:t>
      </w:r>
      <w:r>
        <w:t>5.21%</w:t>
      </w:r>
      <w:r>
        <w:t>，比</w:t>
      </w:r>
      <w:r>
        <w:t>4</w:t>
      </w:r>
      <w:r>
        <w:t>月</w:t>
      </w:r>
      <w:r>
        <w:t>19</w:t>
      </w:r>
      <w:r>
        <w:t>日当周上涨</w:t>
      </w:r>
      <w:r>
        <w:t>20%</w:t>
      </w:r>
      <w:r>
        <w:t>。</w:t>
      </w:r>
      <w:r>
        <w:t>“</w:t>
      </w:r>
      <w:r>
        <w:t>目前来看，我们仍然认为煤价高位运行可能给煤电企业带来很大困难。</w:t>
      </w:r>
      <w:r>
        <w:t>”</w:t>
      </w:r>
      <w:r>
        <w:t>薛静说。</w:t>
      </w:r>
    </w:p>
    <w:p w:rsidR="00E339CD" w:rsidRDefault="00E339CD" w:rsidP="00E339CD">
      <w:pPr>
        <w:adjustRightInd w:val="0"/>
        <w:spacing w:line="245" w:lineRule="auto"/>
        <w:ind w:firstLineChars="200" w:firstLine="420"/>
      </w:pPr>
      <w:r>
        <w:rPr>
          <w:rFonts w:hint="eastAsia"/>
        </w:rPr>
        <w:t>薛静表示，煤电发电量占全国发电量的</w:t>
      </w:r>
      <w:r>
        <w:t>65%</w:t>
      </w:r>
      <w:r>
        <w:t>，长期以来在电力系统中承担着电力安全稳定供应、应急调峰、集中供热等重要的基础性作用，在未来二三十年内，煤电在清洁发展的基础上，仍将发挥基础性和灵活性电源作用，仍是为电力系统提供电力、电量的主体能源形式。煤电长期经营困难甚至亏损，不利于电力安全稳定供应，也极大削弱了煤电清洁发展的能力，煤电清洁发展的任务更加艰巨。</w:t>
      </w:r>
      <w:r>
        <w:t>“</w:t>
      </w:r>
      <w:r>
        <w:t>在此情况下，煤电进一步支撑辅助服务、调峰服务、清洁改造、超低排放、脱硫脱硝运行的能力减弱，实际上保障煤电清洁发展的能力减弱了。</w:t>
      </w:r>
      <w:r>
        <w:t>”</w:t>
      </w:r>
      <w:r>
        <w:t>薛静说。</w:t>
      </w:r>
    </w:p>
    <w:p w:rsidR="00E339CD" w:rsidRDefault="00E339CD" w:rsidP="00E339CD">
      <w:pPr>
        <w:adjustRightInd w:val="0"/>
        <w:spacing w:line="245" w:lineRule="auto"/>
        <w:ind w:firstLineChars="200" w:firstLine="420"/>
      </w:pPr>
      <w:r>
        <w:rPr>
          <w:rFonts w:hint="eastAsia"/>
        </w:rPr>
        <w:t>事实上煤电矛盾由来已久，随着煤炭价格上涨与下跌，煤企与电企的盈利如同跷跷板，而其根源在于“市场煤”与“计划电”的矛盾难以有效疏解。报告称，当前电力上游至电力各产业链乃至用户侧价格仍以计划调控为主导，缺乏合理的市场化疏导机制，导致发电企业尤其是煤电企业的合理利润空间被肆意挤压，输配电成本归集和电价交叉补贴没有科学的监审标准，电网和社会企业投资配电网积极性受挫，行业可持续发展能力减弱。</w:t>
      </w:r>
    </w:p>
    <w:p w:rsidR="00E339CD" w:rsidRDefault="00E339CD" w:rsidP="00E339CD">
      <w:pPr>
        <w:adjustRightInd w:val="0"/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短期来看，针对当前发电企业尤其是煤电企业持续亏损局面，重中之重是确保电煤价格稳定在绿色区间运行。长期来看，随着电力改革与市场化建设进入深水区，电价体系有待进一步完善。</w:t>
      </w:r>
    </w:p>
    <w:p w:rsidR="00E339CD" w:rsidRDefault="00E339CD" w:rsidP="00787617">
      <w:pPr>
        <w:spacing w:line="245" w:lineRule="auto"/>
        <w:jc w:val="right"/>
        <w:rPr>
          <w:rFonts w:hint="eastAsia"/>
        </w:rPr>
      </w:pPr>
      <w:r w:rsidRPr="00787617">
        <w:rPr>
          <w:rFonts w:hint="eastAsia"/>
        </w:rPr>
        <w:t>新华网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6"/>
          <w:attr w:name="Year" w:val="2018"/>
        </w:smartTagPr>
        <w:r>
          <w:rPr>
            <w:rFonts w:hint="eastAsia"/>
          </w:rPr>
          <w:t>2018-6-19</w:t>
        </w:r>
      </w:smartTag>
    </w:p>
    <w:p w:rsidR="00E339CD" w:rsidRDefault="00E339CD" w:rsidP="00F36797">
      <w:pPr>
        <w:sectPr w:rsidR="00E339CD" w:rsidSect="00F3679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F4FFF" w:rsidRDefault="005F4FFF"/>
    <w:sectPr w:rsidR="005F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9CD"/>
    <w:rsid w:val="005F4FFF"/>
    <w:rsid w:val="00E3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339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39C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339C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微软中国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2022-07-28T06:58:00Z</dcterms:created>
</cp:coreProperties>
</file>