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4164" w:rsidRDefault="00904164" w:rsidP="009E7DFC">
      <w:pPr>
        <w:pStyle w:val="1"/>
      </w:pPr>
      <w:r w:rsidRPr="009E7DFC">
        <w:rPr>
          <w:rFonts w:hint="eastAsia"/>
        </w:rPr>
        <w:t>周思明：文艺评论要为创造经典保驾护航</w:t>
      </w:r>
    </w:p>
    <w:p w:rsidR="00904164" w:rsidRDefault="00904164" w:rsidP="00904164">
      <w:pPr>
        <w:ind w:firstLineChars="200" w:firstLine="420"/>
      </w:pPr>
      <w:r>
        <w:rPr>
          <w:rFonts w:hint="eastAsia"/>
        </w:rPr>
        <w:t>文艺评论与文艺经典创造是彼此砥砺、互动互促的关系。就文艺经典创造而言，文艺评论可以为之提供有效的理论支撑；而文艺经典的形成，则是文艺评论的出发点和愿景。文艺经典创造呼唤文艺评论的助力与甄选，文艺评论的实践也始终应以文艺经典为标杆和准则。讨论文艺评伦与文艺经典创造的话题，首先要端正和深化对文艺评论与文艺经典的认识。只有这样，才能在科学理性的认知下，进一步加强文艺评论工作，努力推动当代文艺经典化进程，从而有力推动新时代文艺经典创造历史进程。</w:t>
      </w:r>
    </w:p>
    <w:p w:rsidR="00904164" w:rsidRDefault="00904164" w:rsidP="00904164">
      <w:pPr>
        <w:ind w:firstLineChars="200" w:firstLine="420"/>
      </w:pPr>
      <w:r>
        <w:rPr>
          <w:rFonts w:hint="eastAsia"/>
        </w:rPr>
        <w:t>毋庸讳言，当下我们的文艺评论存在诸多薄弱环节。最要害者，是一些评论者匮乏真诚。这个时代不缺有理论评论实力的评论者，但不得不说，缺乏起码的真诚之心和批评勇气是其最难治愈的病灶。评论之于一些评论家已然疏离真正意义上的良知写作，他们更像是专事发射“空对空炮弹”的射击手，除了炫技，别无它用。一些评论家也已经没有了刚出道时的锋芒，甚至将自己过去的文艺批评彻底否定，向世人宣告今是而昨非，从而也彻底告别了昨天的自己。事实上，文艺评论的定义非常明确，就是对“文艺”的“评论”，其中，狭义的批评更为重要，它要求评论者必须遵循鲁迅先生所说的“有真意，去粉饰，勿做作，少卖弄”，“坏处说坏，好处说好”，尤其要勇于“剜烂苹果”。</w:t>
      </w:r>
    </w:p>
    <w:p w:rsidR="00904164" w:rsidRDefault="00904164" w:rsidP="00904164">
      <w:pPr>
        <w:ind w:firstLineChars="200" w:firstLine="420"/>
      </w:pPr>
      <w:r>
        <w:rPr>
          <w:rFonts w:hint="eastAsia"/>
        </w:rPr>
        <w:t>从心理学角度看，创作者都喜欢听“美言”，都希望评论家能“力挺”自己。不少评论家囿于各种主观因素或外部压力，往往不敢或不愿说真话，有的为了表现自己的“良知”，于是玩起“人前唱盛，人后唱衰”的两面把戏。文艺评论必须针对具体作家艺术家作品表态、发言，这就必然会涉及创作者的名利地位、价值评估，评论者对作品的批评常被作者认为是对他们个人创作水准、地位价值等的贬损或否定，因而甚至还会招来官司缠身。一些作家艺术家也承认，评论的使命是去伪存真、臧优否劣，然而一旦批评到自己便难以承受，一触即跳，老虎屁股摸不得。这从客观上也成为某些评论家言不由衷、假话连篇的推助器。有这样的文艺评论生态格局，人们如何能够指望它对文艺经典创造起到理论支撑作用呢？</w:t>
      </w:r>
    </w:p>
    <w:p w:rsidR="00904164" w:rsidRDefault="00904164" w:rsidP="00904164">
      <w:pPr>
        <w:ind w:firstLineChars="200" w:firstLine="420"/>
      </w:pPr>
      <w:r>
        <w:rPr>
          <w:rFonts w:hint="eastAsia"/>
        </w:rPr>
        <w:t>有鉴于此，加强文艺评论工作，是新时代创造文艺经典的前提条件和迫切任务，是党和人民对我国社会主义文艺事业繁荣发展的必然要求。文艺经典创造是一个艰难、长期、曲折的过程，需要文艺家和评论家双方殚精竭虑的努力、呕心沥血的探索。需要创作者与评论者打破传统思维，勇于标新立异，积极大胆创新。应该看到，当代文艺百花苑中文艺作品虽然层出不穷，但经典的创造却如滚石上山极其艰难。这就需要文艺评论家们为之提供强大动能，真正成为文艺经典化进程的强大推动力量。在此过程中，文艺评论要力排不公正因素，尤其要严肃整饬评奖活动，使之成为文艺经典化的有效推手。当然，文艺作品能否成为经典，从根本上看，是否获奖不是关键。最权威的力量还是时间和读者，那些能够被时间和读者留住、能够被人们反复提起和阅读的文艺作品，才有可能成为文艺经典。</w:t>
      </w:r>
    </w:p>
    <w:p w:rsidR="00904164" w:rsidRDefault="00904164" w:rsidP="00904164">
      <w:pPr>
        <w:ind w:firstLineChars="200" w:firstLine="420"/>
      </w:pPr>
      <w:r>
        <w:rPr>
          <w:rFonts w:hint="eastAsia"/>
        </w:rPr>
        <w:t>文艺经典创造，有赖于文艺评论公信力的重建。这种公信力来自评论家真诚的态度。面对作家艺术家的作品，评论家要有敢说真话、褒优贬劣的理论勇气。法国剧作家博马舍说：“若批评不自由，则赞美无意义。”因此，文艺评论家应当带着“问题意识”和“问题导向”，破除迷信，不徇私情，敢于怀疑，勇于批评。这是评论家进入文艺现场的牢靠抓手和有效路径。文艺评论家必须具备四个意识：一是主体意识，即文学批评集成要素及范式建构要服从批评家主体论述问题的需要；二是跨界意识，即不局限于文学学科本身，而涉及更多学科，如历史、美学、文化学、地理学、心理学等等，开放批评的思想学术空间和批评范式建构，使得文艺批评的力度更大；三是方法意识，即善于围绕文学创作、文学现象、文学思潮各种问题，借助各种批评方法的奥援，形成交叉火力，造成更强的气势；四是超验意识，即通过审思文艺创作的各种问题，提出批评者的价值观念，以预测和把控文学创作发展的未来，给创作者以明确的价值引领。文艺评论工作者作为文艺经典创造的推动力量和理论支撑，要努力营造一种远离功利影响、鼓励埋头创作的良性氛围，帮助创作者们克服焦躁情绪，使他们真正沉下心来，扎扎实实做好“慢工细活”，写出作品的生命力和情感的感染力，打造更多文艺精品，努力创造新时代的文艺经典。</w:t>
      </w:r>
    </w:p>
    <w:p w:rsidR="00904164" w:rsidRDefault="00904164" w:rsidP="00904164">
      <w:pPr>
        <w:ind w:firstLineChars="200" w:firstLine="420"/>
        <w:jc w:val="right"/>
      </w:pPr>
      <w:r>
        <w:t>文艺报</w:t>
      </w:r>
      <w:r>
        <w:t xml:space="preserve">2020-12-04 </w:t>
      </w:r>
    </w:p>
    <w:p w:rsidR="00904164" w:rsidRDefault="00904164" w:rsidP="00D0221B">
      <w:pPr>
        <w:sectPr w:rsidR="00904164" w:rsidSect="00D0221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22743" w:rsidRDefault="00A22743"/>
    <w:sectPr w:rsidR="00A227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04164"/>
    <w:rsid w:val="00904164"/>
    <w:rsid w:val="00A227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0416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0416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1504</Characters>
  <Application>Microsoft Office Word</Application>
  <DocSecurity>0</DocSecurity>
  <Lines>12</Lines>
  <Paragraphs>3</Paragraphs>
  <ScaleCrop>false</ScaleCrop>
  <Company>Microsoft</Company>
  <LinksUpToDate>false</LinksUpToDate>
  <CharactersWithSpaces>1764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2022-08-30T06:43:00Z</dcterms:created>
</cp:coreProperties>
</file>