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204" w:rsidRDefault="00F33204" w:rsidP="00E12200">
      <w:pPr>
        <w:pStyle w:val="1"/>
        <w:rPr>
          <w:rFonts w:hint="eastAsia"/>
        </w:rPr>
      </w:pPr>
      <w:bookmarkStart w:id="0" w:name="_Toc110347941"/>
      <w:r w:rsidRPr="00E12200">
        <w:rPr>
          <w:rFonts w:hint="eastAsia"/>
        </w:rPr>
        <w:t>中共湘潭市文联党组关于巡察整改进展情况的通报</w:t>
      </w:r>
      <w:bookmarkEnd w:id="0"/>
    </w:p>
    <w:p w:rsidR="00F33204" w:rsidRDefault="00F33204" w:rsidP="00F33204">
      <w:pPr>
        <w:ind w:firstLineChars="200" w:firstLine="420"/>
      </w:pPr>
      <w:r>
        <w:rPr>
          <w:rFonts w:hint="eastAsia"/>
        </w:rPr>
        <w:t>根据市委统一部署，</w:t>
      </w:r>
      <w:r>
        <w:t>2019</w:t>
      </w:r>
      <w:r>
        <w:t>年</w:t>
      </w:r>
      <w:r>
        <w:t>3</w:t>
      </w:r>
      <w:r>
        <w:t>月</w:t>
      </w:r>
      <w:r>
        <w:t>4</w:t>
      </w:r>
      <w:r>
        <w:t>日至</w:t>
      </w:r>
      <w:r>
        <w:t>4</w:t>
      </w:r>
      <w:r>
        <w:t>月</w:t>
      </w:r>
      <w:r>
        <w:t>26</w:t>
      </w:r>
      <w:r>
        <w:t>日，市委第三巡察组对市文联党组开展了政治巡察。</w:t>
      </w:r>
      <w:r>
        <w:t>2019</w:t>
      </w:r>
      <w:r>
        <w:t>年</w:t>
      </w:r>
      <w:r>
        <w:t>5</w:t>
      </w:r>
      <w:r>
        <w:t>月</w:t>
      </w:r>
      <w:r>
        <w:t>29</w:t>
      </w:r>
      <w:r>
        <w:t>日，市委巡察组向市文联党组反馈了巡察意见。根据党务公开原则和巡察工作有关要求，现将巡察整改进展情况予以公布。</w:t>
      </w:r>
    </w:p>
    <w:p w:rsidR="00F33204" w:rsidRDefault="00F33204" w:rsidP="00F33204">
      <w:pPr>
        <w:ind w:firstLineChars="200" w:firstLine="420"/>
      </w:pPr>
      <w:r>
        <w:t>1.</w:t>
      </w:r>
      <w:r>
        <w:t>具体问题：</w:t>
      </w:r>
      <w:r>
        <w:t>“</w:t>
      </w:r>
      <w:r>
        <w:t>四个意识</w:t>
      </w:r>
      <w:r>
        <w:t>”</w:t>
      </w:r>
      <w:r>
        <w:t>树立不够牢固，贯彻落实中央关于文艺工作的指示精神和决策部署不到位。</w:t>
      </w:r>
    </w:p>
    <w:p w:rsidR="00F33204" w:rsidRDefault="00F33204" w:rsidP="00F33204">
      <w:pPr>
        <w:ind w:firstLineChars="200" w:firstLine="420"/>
      </w:pPr>
      <w:r>
        <w:rPr>
          <w:rFonts w:hint="eastAsia"/>
        </w:rPr>
        <w:t>整改情况：一是进一步深化了认识，统一了思想，在今后的工作中坚持做到把思想政治引领落到实处。二是以“不忘初心，牢记使命”主题教育活动开展为契机，按照习总书记对文联文艺工作的指示要求，以如何推动全市文联工作高质量开展和文艺事业高质量发展的课题开展调研。三是认真执行《湘潭市文联机关联系指导协会党建工作制度（试行）》，按照分工和要求，指导、协调好所联系的协会党支部工作，充分发挥好协会支部的思想政治引领作用。</w:t>
      </w:r>
    </w:p>
    <w:p w:rsidR="00F33204" w:rsidRDefault="00F33204" w:rsidP="00F33204">
      <w:pPr>
        <w:ind w:firstLineChars="200" w:firstLine="420"/>
      </w:pPr>
      <w:r>
        <w:t>2.</w:t>
      </w:r>
      <w:r>
        <w:t>具体问题：贯彻落实习近平总书记关于文艺工作系列重要讲话精神方法单一。</w:t>
      </w:r>
    </w:p>
    <w:p w:rsidR="00F33204" w:rsidRDefault="00F33204" w:rsidP="00F33204">
      <w:pPr>
        <w:ind w:firstLineChars="200" w:firstLine="420"/>
      </w:pPr>
      <w:r>
        <w:rPr>
          <w:rFonts w:hint="eastAsia"/>
        </w:rPr>
        <w:t>整改情况：一是紧密结合文联深化改革，按照新时期文联工作新任务、新要求，积极研究探索文联文艺工作新途径、新方法。二是组织座谈会时坚持了注重结合实际、主题明确、保证实效的要求。</w:t>
      </w:r>
    </w:p>
    <w:p w:rsidR="00F33204" w:rsidRDefault="00F33204" w:rsidP="00F33204">
      <w:pPr>
        <w:ind w:firstLineChars="200" w:firstLine="420"/>
      </w:pPr>
      <w:r>
        <w:t>3.</w:t>
      </w:r>
      <w:r>
        <w:t>具体问题：思想政治引领的培训工作相对滞后。</w:t>
      </w:r>
    </w:p>
    <w:p w:rsidR="00F33204" w:rsidRDefault="00F33204" w:rsidP="00F33204">
      <w:pPr>
        <w:ind w:firstLineChars="200" w:firstLine="420"/>
      </w:pPr>
      <w:r>
        <w:rPr>
          <w:rFonts w:hint="eastAsia"/>
        </w:rPr>
        <w:t>整改情况：一是制定出台市文联委员、文艺家协会会员分级培训工作方案并严格执行。每年集中培训一次，着重政策理论和政治品德的培训教育。二是认真学习了《中国共产党重大事项请示报告条例》，对文联机关及市各文艺家协会重大事项请示报告的内容、流程等作出了规定。</w:t>
      </w:r>
    </w:p>
    <w:p w:rsidR="00F33204" w:rsidRDefault="00F33204" w:rsidP="00F33204">
      <w:pPr>
        <w:ind w:firstLineChars="200" w:firstLine="420"/>
      </w:pPr>
      <w:r>
        <w:t>4.</w:t>
      </w:r>
      <w:r>
        <w:t>具体问题：树立以人民为中心的创作导向不强。</w:t>
      </w:r>
    </w:p>
    <w:p w:rsidR="00F33204" w:rsidRDefault="00F33204" w:rsidP="00F33204">
      <w:pPr>
        <w:ind w:firstLineChars="200" w:firstLine="420"/>
      </w:pPr>
      <w:r>
        <w:rPr>
          <w:rFonts w:hint="eastAsia"/>
        </w:rPr>
        <w:t>整改情况：一是认真执行《湘潭市文联机关干部联系服务文艺家协会工作制度》，增强服务意识，积极为协会解决实际困难。二是大力开展了形式主义、官僚主义集中整治工作。三是在党组巡察整改专题民主生活会上相关同志认领了问题，参会同志均进行了深刻的批评和自我批评，提出了改进工作作风、加强个人修养的要求。四是深入协会调研摸底形成三年文艺精品创作计划，确定了一批重点创作项目长期跟踪服务，取得了新的成绩。五是在文艺创作活动中心党建活动室、会议室设置了读书角并摆放原文原著，为文艺工作者自学提供方便。六是组织协会认真学习了《加强全市文艺工作者职业道德建设的意见》。七是在文艺界开展了向老文艺家学习，树典型、立标杆活动，营造良好氛围。八是组织了一批书画艺术家开展文化扶贫志愿服务活动，深入基层、服务群众。</w:t>
      </w:r>
    </w:p>
    <w:p w:rsidR="00F33204" w:rsidRDefault="00F33204" w:rsidP="00F33204">
      <w:pPr>
        <w:ind w:firstLineChars="200" w:firstLine="420"/>
      </w:pPr>
      <w:r>
        <w:t>5.</w:t>
      </w:r>
      <w:r>
        <w:t>具体问题：深化改革行动不坚决、措施不具体。</w:t>
      </w:r>
    </w:p>
    <w:p w:rsidR="00F33204" w:rsidRDefault="00F33204" w:rsidP="00F33204">
      <w:pPr>
        <w:ind w:firstLineChars="200" w:firstLine="420"/>
      </w:pPr>
      <w:r>
        <w:rPr>
          <w:rFonts w:hint="eastAsia"/>
        </w:rPr>
        <w:t>整改情况：一是正式启用了市文艺创作活动中心并按《湘潭市文艺创作活动中心管理制度（试行）》加强管理。二是研究了切实可行的文艺活动项目，提升档次，形成品牌效应。三是健全完善了文艺家协会专项资金使用办法和分配方案，科学合理安排资金，以促进工作、提高效益。四是严格按文联深改方案和相关规定清理、控制了协会班子职数。五是在市文艺家协会管理办法中明确了管理的范围和内容、协会请示报告报备的事项等，组织协会主要负责人学习相关规定，加强管理监督。</w:t>
      </w:r>
    </w:p>
    <w:p w:rsidR="00F33204" w:rsidRDefault="00F33204" w:rsidP="00F33204">
      <w:pPr>
        <w:ind w:firstLineChars="200" w:firstLine="420"/>
      </w:pPr>
      <w:r>
        <w:t>6.</w:t>
      </w:r>
      <w:r>
        <w:t>具体问题：学习习近平新时代中国特色社会主义思想不深不实。</w:t>
      </w:r>
    </w:p>
    <w:p w:rsidR="00F33204" w:rsidRDefault="00F33204" w:rsidP="00F33204">
      <w:pPr>
        <w:ind w:firstLineChars="200" w:firstLine="420"/>
      </w:pPr>
      <w:r>
        <w:rPr>
          <w:rFonts w:hint="eastAsia"/>
        </w:rPr>
        <w:t>整改情况：一是改进了学习方式，着重对照习总书记指示要求，抓住一个工作主题，找出工作存在的问题和不足开展讨论，提出改进工作的办法。二是提出了文艺事业高质量发展的课题，由领导带头开展调研，力求形成调研成果，推动市文联工作不断创新上台阶。三是组织机关干部深入学习了党建基本理论知识，不定期开展党建知识测试，检验学习成果。四是健全完善了本年度党组中心组年度学习计划，科学安排中心组学习主题和内容。</w:t>
      </w:r>
    </w:p>
    <w:p w:rsidR="00F33204" w:rsidRDefault="00F33204" w:rsidP="00F33204">
      <w:pPr>
        <w:ind w:firstLineChars="200" w:firstLine="420"/>
      </w:pPr>
      <w:r>
        <w:t>7.</w:t>
      </w:r>
      <w:r>
        <w:t>具体问题：落实意识形态工作责任制有差距。</w:t>
      </w:r>
    </w:p>
    <w:p w:rsidR="00F33204" w:rsidRDefault="00F33204" w:rsidP="00F33204">
      <w:pPr>
        <w:ind w:firstLineChars="200" w:firstLine="420"/>
      </w:pPr>
      <w:r>
        <w:rPr>
          <w:rFonts w:hint="eastAsia"/>
        </w:rPr>
        <w:t>整改情况：一是强化主体责任，定期专题研究和部署了全市文联系统意识形态工作。二是组织学习了意识形态工作方面的规章制度，加强对文艺工作者的政治思想教育和创作引导，坚持正确的作品评审和创作扶助导向。三是对目前各团体会员单位或文艺家创办的文艺类刊物、网站、微信公众号等情况进行了摸底造册并长期跟踪，及时发现和消除隐患。四是在会刊上设立了文艺评论专栏，积极发挥文艺评论的批评作用，树立良好的创作导向。</w:t>
      </w:r>
    </w:p>
    <w:p w:rsidR="00F33204" w:rsidRDefault="00F33204" w:rsidP="00F33204">
      <w:pPr>
        <w:ind w:firstLineChars="200" w:firstLine="420"/>
      </w:pPr>
      <w:r>
        <w:t>8.</w:t>
      </w:r>
      <w:r>
        <w:t>具体问题：党内政治生活不严肃。</w:t>
      </w:r>
    </w:p>
    <w:p w:rsidR="00F33204" w:rsidRDefault="00F33204" w:rsidP="00F33204">
      <w:pPr>
        <w:ind w:firstLineChars="200" w:firstLine="420"/>
      </w:pPr>
      <w:r>
        <w:rPr>
          <w:rFonts w:hint="eastAsia"/>
        </w:rPr>
        <w:t>整改情况：一是召开了市文联党组巡察整改专题民主生活会，重点围绕本次巡察反馈的问题，做到问题认领到人、整改措施到位，开展严肃的批评与自我批评，达到了红脸、出汗、治病的目的。二是在机关党支部召开的巡察整改专题支委会上按照个人分工认领问题、逐一剖析、提出切实有效的整改措施及完成时间。三是按要求对基层党建联系点分工进行了重新调整。</w:t>
      </w:r>
    </w:p>
    <w:p w:rsidR="00F33204" w:rsidRDefault="00F33204" w:rsidP="00F33204">
      <w:pPr>
        <w:ind w:firstLineChars="200" w:firstLine="420"/>
      </w:pPr>
      <w:r>
        <w:t>9.</w:t>
      </w:r>
      <w:r>
        <w:t>具体问题：基层组织建设基础工作薄弱。</w:t>
      </w:r>
    </w:p>
    <w:p w:rsidR="00F33204" w:rsidRDefault="00F33204" w:rsidP="00F33204">
      <w:pPr>
        <w:ind w:firstLineChars="200" w:firstLine="420"/>
      </w:pPr>
      <w:r>
        <w:rPr>
          <w:rFonts w:hint="eastAsia"/>
        </w:rPr>
        <w:t>整改情况：一是规范了党支部规范化手册的填写和使用，明确一名支委专门记录，党组领导和机关党支部书记定期抽查手册的使用情况和党员的学习笔记本，切实提升基层党建管理水平。二是按支部工作条例的规定，对市文联机关党支部进行了调整。三是严肃了党组织生活，要求不能参加的党员干部严格履行请假手续，每月开展党员积分制管理并加强成果运用。</w:t>
      </w:r>
    </w:p>
    <w:p w:rsidR="00F33204" w:rsidRDefault="00F33204" w:rsidP="00F33204">
      <w:pPr>
        <w:ind w:firstLineChars="200" w:firstLine="420"/>
      </w:pPr>
      <w:r>
        <w:t>10.</w:t>
      </w:r>
      <w:r>
        <w:t>具体问题：组织人事工作政策把握不到位。</w:t>
      </w:r>
    </w:p>
    <w:p w:rsidR="00F33204" w:rsidRDefault="00F33204" w:rsidP="00F33204">
      <w:pPr>
        <w:ind w:firstLineChars="200" w:firstLine="420"/>
      </w:pPr>
      <w:r>
        <w:rPr>
          <w:rFonts w:hint="eastAsia"/>
        </w:rPr>
        <w:t>整改情况：一是学习并贯彻落实了《干部选拔任用工作条例》。二是完成了机关干部人事档案清理及整改工作，形成了情况总结。三是制定了文联兼职副主席轮流驻会实施办法，正在抓紧推动落实。四是就干部挂职工作与组织部门进行了沟通汇报，将结合上级要求和文联实际，加强干部队伍建设长远统筹谋划。</w:t>
      </w:r>
    </w:p>
    <w:p w:rsidR="00F33204" w:rsidRDefault="00F33204" w:rsidP="00F33204">
      <w:pPr>
        <w:ind w:firstLineChars="200" w:firstLine="420"/>
      </w:pPr>
      <w:r>
        <w:t>11.</w:t>
      </w:r>
      <w:r>
        <w:t>具体问题：执行中央、省、市</w:t>
      </w:r>
      <w:r>
        <w:t>“899”</w:t>
      </w:r>
      <w:r>
        <w:t>规定精神不到位。</w:t>
      </w:r>
    </w:p>
    <w:p w:rsidR="00F33204" w:rsidRDefault="00F33204" w:rsidP="00F33204">
      <w:pPr>
        <w:ind w:firstLineChars="200" w:firstLine="420"/>
      </w:pPr>
      <w:r>
        <w:rPr>
          <w:rFonts w:hint="eastAsia"/>
        </w:rPr>
        <w:t>整改情况：一是修订并严格执行了关于文艺工作者来访及加班工作用餐安排的规定，进一步规范用餐管理。二是参照上级规定，结合实际制定了市级评审专家劳务费管理办法。三是已追回违规发放的款项并退回国库。四是对有关事项进行了调查核实，形成了专项调查报告。</w:t>
      </w:r>
    </w:p>
    <w:p w:rsidR="00F33204" w:rsidRDefault="00F33204" w:rsidP="00F33204">
      <w:pPr>
        <w:ind w:firstLineChars="200" w:firstLine="420"/>
      </w:pPr>
      <w:r>
        <w:t>12.</w:t>
      </w:r>
      <w:r>
        <w:t>具体问题：推动机关作风转变不力。</w:t>
      </w:r>
    </w:p>
    <w:p w:rsidR="00F33204" w:rsidRDefault="00F33204" w:rsidP="00F33204">
      <w:pPr>
        <w:ind w:firstLineChars="200" w:firstLine="420"/>
      </w:pPr>
      <w:r>
        <w:rPr>
          <w:rFonts w:hint="eastAsia"/>
        </w:rPr>
        <w:t>整改情况：一是总结回顾了相关工作，形成了情况说明。二是进一步加强了工作纪律等作风建设教育，领导干部带头转变工作作风。三是修订了机关作风建设制度，对出勤、请假、销假等作出明确规定，并统计建立干部职工请假台账，每季度在干部职工大会上通报一次。四是对文联机关干部和行政机关企事业单位科级以下干部在协会任职的审批程序作出了规定。</w:t>
      </w:r>
    </w:p>
    <w:p w:rsidR="00F33204" w:rsidRDefault="00F33204" w:rsidP="00F33204">
      <w:pPr>
        <w:ind w:firstLineChars="200" w:firstLine="420"/>
      </w:pPr>
      <w:r>
        <w:t>13.</w:t>
      </w:r>
      <w:r>
        <w:t>具体问题：</w:t>
      </w:r>
      <w:r>
        <w:t>“</w:t>
      </w:r>
      <w:r>
        <w:t>两个责任</w:t>
      </w:r>
      <w:r>
        <w:t>”</w:t>
      </w:r>
      <w:r>
        <w:t>落实不力。</w:t>
      </w:r>
    </w:p>
    <w:p w:rsidR="00F33204" w:rsidRDefault="00F33204" w:rsidP="00F33204">
      <w:pPr>
        <w:ind w:firstLineChars="200" w:firstLine="420"/>
      </w:pPr>
      <w:r>
        <w:rPr>
          <w:rFonts w:hint="eastAsia"/>
        </w:rPr>
        <w:t>整改情况：一是党组对主体责任认识有偏差的情况进行了深刻剖析，强化主体责任意识，消除错误认识。二是对文联系统党风廉政建设工作进行了分析研判，查找问题和薄弱环节，及时处理存在的问题和隐患。三是对市文联系统党风廉政风险点进行了排查分析，制定了相关防控措施。四是修改完善了市文联党风廉政建设责任、权利运行监督管理等制度。五是分管纪检监察工作的同志集中精力抓好纪检监察工作。六是加强了对谈心谈话工作的督促落实，规范了谈心谈话记录本的使用。</w:t>
      </w:r>
    </w:p>
    <w:p w:rsidR="00F33204" w:rsidRDefault="00F33204" w:rsidP="00F33204">
      <w:pPr>
        <w:ind w:firstLineChars="200" w:firstLine="420"/>
      </w:pPr>
      <w:r>
        <w:t>14.</w:t>
      </w:r>
      <w:r>
        <w:t>具体问题：制度建设急需完善。</w:t>
      </w:r>
    </w:p>
    <w:p w:rsidR="00F33204" w:rsidRDefault="00F33204" w:rsidP="00F33204">
      <w:pPr>
        <w:ind w:firstLineChars="200" w:firstLine="420"/>
      </w:pPr>
      <w:r>
        <w:rPr>
          <w:rFonts w:hint="eastAsia"/>
        </w:rPr>
        <w:t>整改情况：一是进一步严格落实单位一把手“三个不分管”规定。二是修订了《湘潭市文联财务管理制度》，进一步规范财务支出的工作原则、审批程序及流程等。三是加强了对国有资产管理有关规定的业务学习，修订了《湘潭市文联资产管理制度》。四是制定了市文联办公用品采购管理制度。五是对文联现有资产进行了一次清理，将未按规定入账的固定资产登记纳入了资产管理系统。六是制定了公务用车管理办法的补充规定，加强公车使用和派车单填写的规范管理。</w:t>
      </w:r>
    </w:p>
    <w:p w:rsidR="00F33204" w:rsidRDefault="00F33204" w:rsidP="00F33204">
      <w:pPr>
        <w:ind w:firstLineChars="200" w:firstLine="420"/>
      </w:pPr>
      <w:r>
        <w:t>15.</w:t>
      </w:r>
      <w:r>
        <w:t>具体问题：行业管理弱化。</w:t>
      </w:r>
    </w:p>
    <w:p w:rsidR="00F33204" w:rsidRDefault="00F33204" w:rsidP="00F33204">
      <w:pPr>
        <w:ind w:firstLineChars="200" w:firstLine="420"/>
      </w:pPr>
      <w:r>
        <w:rPr>
          <w:rFonts w:hint="eastAsia"/>
        </w:rPr>
        <w:t>整改情况：一是出台了《湘潭市文艺家协会管理办法（试行</w:t>
      </w:r>
      <w:r>
        <w:t>)</w:t>
      </w:r>
      <w:r>
        <w:t>》，对协会组织管理、换届管理、业务管理、会员管理、档案管理、请示报告制度等内容作出了明确规定，严格按规定加强协会管理。二是修订完善了市文学作品奖励专项资金管理使用办法及工作流程，对专项资金的使用原则、经费管理、财务监督、工作流程等作出了明确规定，并严格执行。三是严格执行了市管干部在协会兼职的规定。四是按协会管理办法加强了对文联干部和行政机关、企事业单位科级以下干部担任协会主席团职务的审批。</w:t>
      </w:r>
    </w:p>
    <w:p w:rsidR="00F33204" w:rsidRDefault="00F33204" w:rsidP="00F33204">
      <w:pPr>
        <w:ind w:firstLineChars="200" w:firstLine="420"/>
      </w:pPr>
      <w:r>
        <w:t>16.</w:t>
      </w:r>
      <w:r>
        <w:t>具体问题：协会党建工作缺位。</w:t>
      </w:r>
    </w:p>
    <w:p w:rsidR="00F33204" w:rsidRDefault="00F33204" w:rsidP="00F33204">
      <w:pPr>
        <w:ind w:firstLineChars="200" w:firstLine="420"/>
      </w:pPr>
      <w:r>
        <w:rPr>
          <w:rFonts w:hint="eastAsia"/>
        </w:rPr>
        <w:t>整改情况：一是全面完成了协会成立党支部的工作，实现了文艺家协会党的组织全覆盖。二是召开了一次市文联系统基层党建工作培训会，并将坚持每年举办一次党建培训。三是制定了市文联主管社会组织党支部工作规则、行业党委工作规则，按规定加强了对协会党建正规化建设的指导，并不定时抽查协会党建工作情况。四是督促文联机关干部加强对所联系协会党建工作的联系指导。五是落实好年底党支部述职讲评工作。六是对协会党建工作经费使用作出了规定并督促落实。</w:t>
      </w:r>
    </w:p>
    <w:p w:rsidR="00F33204" w:rsidRDefault="00F33204" w:rsidP="00F33204">
      <w:pPr>
        <w:ind w:firstLineChars="200" w:firstLine="420"/>
      </w:pPr>
      <w:r>
        <w:t>17.</w:t>
      </w:r>
      <w:r>
        <w:t>具体问题：监督管理不力。</w:t>
      </w:r>
    </w:p>
    <w:p w:rsidR="00F33204" w:rsidRDefault="00F33204" w:rsidP="00F33204">
      <w:pPr>
        <w:ind w:firstLineChars="200" w:firstLine="420"/>
        <w:rPr>
          <w:rFonts w:hint="eastAsia"/>
        </w:rPr>
      </w:pPr>
      <w:r>
        <w:rPr>
          <w:rFonts w:hint="eastAsia"/>
        </w:rPr>
        <w:t>整改情况：一是下发了关于开展协会财务工作培训及检查的通知，以协会自查自改和文联集中检查结合的形式，加强对协会财务的监督管理。二是修改完善关于加强和规范协会文艺专项资金使用及管理要求，明确了协会财务管理体制，对财务人员素养、报帐流程、开支标准等内容作出明确规定。要求各协会根据本规定要求和自身实际，制定本协会财务管理办法，自觉接受市文联的监督和管理。三是通过修改协会财务管理规定、下发检查通知的形式，切实加强对协会财务的审查管理，并将严肃查处在检查中发现的违纪违规行为。</w:t>
      </w:r>
    </w:p>
    <w:p w:rsidR="00F33204" w:rsidRDefault="00F33204" w:rsidP="00E12200">
      <w:pPr>
        <w:jc w:val="right"/>
        <w:rPr>
          <w:rFonts w:hint="eastAsia"/>
        </w:rPr>
      </w:pPr>
      <w:r w:rsidRPr="00E12200">
        <w:rPr>
          <w:rFonts w:hint="eastAsia"/>
        </w:rPr>
        <w:t>湘潭廉政网</w:t>
      </w:r>
      <w:smartTag w:uri="urn:schemas-microsoft-com:office:smarttags" w:element="chsdate">
        <w:smartTagPr>
          <w:attr w:name="Year" w:val="2019"/>
          <w:attr w:name="Month" w:val="8"/>
          <w:attr w:name="Day" w:val="23"/>
          <w:attr w:name="IsLunarDate" w:val="False"/>
          <w:attr w:name="IsROCDate" w:val="False"/>
        </w:smartTagPr>
        <w:r>
          <w:rPr>
            <w:rFonts w:hint="eastAsia"/>
          </w:rPr>
          <w:t>2019-8-23</w:t>
        </w:r>
      </w:smartTag>
    </w:p>
    <w:p w:rsidR="00F33204" w:rsidRDefault="00F33204" w:rsidP="005E6B82">
      <w:pPr>
        <w:sectPr w:rsidR="00F33204">
          <w:headerReference w:type="even" r:id="rId4"/>
          <w:headerReference w:type="default" r:id="rId5"/>
          <w:footerReference w:type="even" r:id="rId6"/>
          <w:footerReference w:type="default" r:id="rId7"/>
          <w:pgSz w:w="11906" w:h="16838" w:code="9"/>
          <w:pgMar w:top="1644" w:right="1236" w:bottom="1418" w:left="1814" w:header="851" w:footer="907" w:gutter="0"/>
          <w:pgNumType w:start="1"/>
          <w:cols w:space="425"/>
          <w:docGrid w:type="lines" w:linePitch="341" w:charSpace="2373"/>
        </w:sectPr>
      </w:pPr>
    </w:p>
    <w:p w:rsidR="00070F36" w:rsidRDefault="00070F36"/>
    <w:sectPr w:rsidR="00070F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0F1" w:rsidRDefault="00070F36">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rPr>
      <w:t>010-51651161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0F1" w:rsidRDefault="00070F36">
    <w:pPr>
      <w:pStyle w:val="a4"/>
      <w:tabs>
        <w:tab w:val="clear" w:pos="4153"/>
        <w:tab w:val="clear" w:pos="8306"/>
        <w:tab w:val="right" w:pos="8932"/>
      </w:tabs>
      <w:wordWrap w:val="0"/>
      <w:ind w:leftChars="6" w:left="13"/>
      <w:jc w:val="right"/>
      <w:rPr>
        <w:rFonts w:hint="eastAsia"/>
      </w:rPr>
    </w:pPr>
    <w:r>
      <w:rPr>
        <w:rFonts w:hint="eastAsia"/>
      </w:rPr>
      <w:t xml:space="preserve">   </w:t>
    </w:r>
    <w:r>
      <w:rPr>
        <w:rFonts w:hint="eastAsia"/>
      </w:rPr>
      <w:t>服务热线：</w:t>
    </w:r>
    <w:r>
      <w:rPr>
        <w:rFonts w:hint="eastAsia"/>
        <w:szCs w:val="21"/>
      </w:rPr>
      <w:t>010-51651161</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0F1" w:rsidRDefault="00070F36">
    <w:pPr>
      <w:pStyle w:val="a3"/>
      <w:tabs>
        <w:tab w:val="clear" w:pos="8306"/>
        <w:tab w:val="right" w:pos="9061"/>
      </w:tabs>
      <w:rPr>
        <w:rFonts w:hint="eastAsia"/>
      </w:rPr>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0F1" w:rsidRDefault="00070F36">
    <w:pPr>
      <w:pStyle w:val="a3"/>
      <w:tabs>
        <w:tab w:val="clear" w:pos="8306"/>
        <w:tab w:val="right" w:pos="9061"/>
      </w:tabs>
      <w:jc w:val="both"/>
      <w:rPr>
        <w:rFonts w:hint="eastAsia"/>
      </w:rPr>
    </w:pPr>
    <w:r>
      <w:rPr>
        <w:rFonts w:hint="eastAsia"/>
      </w:rPr>
      <w:t>丽人剪报</w:t>
    </w:r>
    <w:r>
      <w:rPr>
        <w:rFonts w:hint="eastAsia"/>
      </w:rPr>
      <w:t xml:space="preserve">                                   </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3204"/>
    <w:rsid w:val="00070F36"/>
    <w:rsid w:val="00F332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F3320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33204"/>
    <w:rPr>
      <w:rFonts w:ascii="黑体" w:eastAsia="黑体" w:hAnsi="宋体" w:cs="Times New Roman"/>
      <w:b/>
      <w:kern w:val="36"/>
      <w:sz w:val="32"/>
      <w:szCs w:val="32"/>
    </w:rPr>
  </w:style>
  <w:style w:type="paragraph" w:styleId="a3">
    <w:name w:val="header"/>
    <w:basedOn w:val="a"/>
    <w:link w:val="Char"/>
    <w:rsid w:val="00F33204"/>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F33204"/>
    <w:rPr>
      <w:rFonts w:ascii="宋体" w:eastAsia="宋体" w:hAnsi="宋体" w:cs="Times New Roman"/>
      <w:b/>
      <w:bCs/>
      <w:i/>
      <w:kern w:val="36"/>
      <w:sz w:val="24"/>
      <w:szCs w:val="18"/>
    </w:rPr>
  </w:style>
  <w:style w:type="paragraph" w:styleId="a4">
    <w:name w:val="footer"/>
    <w:basedOn w:val="a"/>
    <w:link w:val="Char0"/>
    <w:rsid w:val="00F33204"/>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F33204"/>
    <w:rPr>
      <w:rFonts w:ascii="宋体" w:eastAsia="宋体" w:hAnsi="宋体" w:cs="Times New Roman"/>
      <w:b/>
      <w:bCs/>
      <w:i/>
      <w:kern w:val="36"/>
      <w:sz w:val="24"/>
      <w:szCs w:val="18"/>
    </w:rPr>
  </w:style>
  <w:style w:type="paragraph" w:customStyle="1" w:styleId="Char2CharCharChar">
    <w:name w:val="Char2 Char Char Char"/>
    <w:basedOn w:val="a"/>
    <w:autoRedefine/>
    <w:rsid w:val="00F33204"/>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561</Words>
  <Characters>3200</Characters>
  <Application>Microsoft Office Word</Application>
  <DocSecurity>0</DocSecurity>
  <Lines>26</Lines>
  <Paragraphs>7</Paragraphs>
  <ScaleCrop>false</ScaleCrop>
  <Company/>
  <LinksUpToDate>false</LinksUpToDate>
  <CharactersWithSpaces>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2022-08-02T07:52:00Z</dcterms:created>
</cp:coreProperties>
</file>