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506C" w:rsidRDefault="0025506C" w:rsidP="00523936">
      <w:pPr>
        <w:pStyle w:val="1"/>
        <w:rPr>
          <w:rFonts w:hint="eastAsia"/>
        </w:rPr>
      </w:pPr>
      <w:r w:rsidRPr="00523936">
        <w:rPr>
          <w:rFonts w:hint="eastAsia"/>
        </w:rPr>
        <w:t>秭归县文联关于巡察反馈意见整改情况的通报</w:t>
      </w:r>
    </w:p>
    <w:p w:rsidR="0025506C" w:rsidRDefault="0025506C" w:rsidP="0025506C">
      <w:pPr>
        <w:ind w:firstLineChars="200" w:firstLine="420"/>
      </w:pPr>
      <w:r>
        <w:rPr>
          <w:rFonts w:hint="eastAsia"/>
        </w:rPr>
        <w:t>根据县委统一部署，县委第二巡察组于</w:t>
      </w:r>
      <w:r>
        <w:t>2018</w:t>
      </w:r>
      <w:r>
        <w:t>年</w:t>
      </w:r>
      <w:r>
        <w:t>7</w:t>
      </w:r>
      <w:r>
        <w:t>月</w:t>
      </w:r>
      <w:r>
        <w:t>6</w:t>
      </w:r>
      <w:r>
        <w:t>日至</w:t>
      </w:r>
      <w:r>
        <w:t>8</w:t>
      </w:r>
      <w:r>
        <w:t>月</w:t>
      </w:r>
      <w:r>
        <w:t>6</w:t>
      </w:r>
      <w:r>
        <w:t>日，对县文联党组开展了政治巡察。</w:t>
      </w:r>
      <w:r>
        <w:t>2019</w:t>
      </w:r>
      <w:r>
        <w:t>年</w:t>
      </w:r>
      <w:r>
        <w:t>1</w:t>
      </w:r>
      <w:r>
        <w:t>月</w:t>
      </w:r>
      <w:r>
        <w:t>15</w:t>
      </w:r>
      <w:r>
        <w:t>日，县委第二巡察组向县文联反馈了巡察意见。根据有关规定，现将巡察整改情况予以公布。</w:t>
      </w:r>
    </w:p>
    <w:p w:rsidR="0025506C" w:rsidRDefault="0025506C" w:rsidP="0025506C">
      <w:pPr>
        <w:ind w:firstLineChars="200" w:firstLine="420"/>
      </w:pPr>
      <w:r>
        <w:rPr>
          <w:rFonts w:hint="eastAsia"/>
        </w:rPr>
        <w:t>一、整改工作整体情况</w:t>
      </w:r>
    </w:p>
    <w:p w:rsidR="0025506C" w:rsidRDefault="0025506C" w:rsidP="0025506C">
      <w:pPr>
        <w:ind w:firstLineChars="200" w:firstLine="420"/>
      </w:pPr>
      <w:r>
        <w:rPr>
          <w:rFonts w:hint="eastAsia"/>
        </w:rPr>
        <w:t>县文联党组高度重视县委巡察工作，以党的十九大精神、习近平新时代中国特色社会主义思想为指导，认真落实全面从严治党主体责任，为了扎实抓好巡察发现的问题整改落实，县文联成立了巡察反馈意见整改工作领导小组和工作专班，具体抓问题整改工作。整改工作领导小组由文联党组书记、主席周凌云担任，整改工作专班人员由文联党组成员、副主席邹厚龙、县文联副主席秦晓梅、县文联办公室主任宋文荣组成</w:t>
      </w:r>
      <w:r>
        <w:t>;</w:t>
      </w:r>
      <w:r>
        <w:t>党组书记、主席周凌云同志为整改工作第一责任人，整改专班根据职责分工，负责整改任务的具体落实。</w:t>
      </w:r>
    </w:p>
    <w:p w:rsidR="0025506C" w:rsidRDefault="0025506C" w:rsidP="0025506C">
      <w:pPr>
        <w:ind w:firstLineChars="200" w:firstLine="420"/>
      </w:pPr>
      <w:r>
        <w:rPr>
          <w:rFonts w:hint="eastAsia"/>
        </w:rPr>
        <w:t>二、整改工作具体情况</w:t>
      </w:r>
    </w:p>
    <w:p w:rsidR="0025506C" w:rsidRDefault="0025506C" w:rsidP="0025506C">
      <w:pPr>
        <w:ind w:firstLineChars="200" w:firstLine="420"/>
      </w:pPr>
      <w:r>
        <w:rPr>
          <w:rFonts w:hint="eastAsia"/>
        </w:rPr>
        <w:t>（一）关于“党的核心作用发挥不充分”方面</w:t>
      </w:r>
    </w:p>
    <w:p w:rsidR="0025506C" w:rsidRDefault="0025506C" w:rsidP="0025506C">
      <w:pPr>
        <w:ind w:firstLineChars="200" w:firstLine="420"/>
      </w:pPr>
      <w:r>
        <w:rPr>
          <w:rFonts w:hint="eastAsia"/>
        </w:rPr>
        <w:t>反馈问题：执行民主集中制度有差距。一是重要事项没有召开班子会进行研究讨论决定。二是县文联创办《屈原文学》刊物，党组没有研究制定稿费支付制度，稿费支付无具体制度可遵循。</w:t>
      </w:r>
    </w:p>
    <w:p w:rsidR="0025506C" w:rsidRDefault="0025506C" w:rsidP="0025506C">
      <w:pPr>
        <w:ind w:firstLineChars="200" w:firstLine="420"/>
      </w:pPr>
      <w:r>
        <w:rPr>
          <w:rFonts w:hint="eastAsia"/>
        </w:rPr>
        <w:t>整改措施：县文联严格规范了农民诗人参与诗会活动补助标准。先后</w:t>
      </w:r>
      <w:r>
        <w:t>2</w:t>
      </w:r>
      <w:r>
        <w:t>次召开会议</w:t>
      </w:r>
      <w:r>
        <w:t>,</w:t>
      </w:r>
      <w:r>
        <w:t>专题研究制定农民诗人误工补助标准和《屈原文学》稿费支付标准，并纳入县文联工作制度（秭文联〔</w:t>
      </w:r>
      <w:r>
        <w:t>2019</w:t>
      </w:r>
      <w:r>
        <w:t>〕</w:t>
      </w:r>
      <w:r>
        <w:t>1</w:t>
      </w:r>
      <w:r>
        <w:t>号文件），统一规范完善稿酬支付制度。制度规定，凡参加县文联组织的相关活动的作者，行政事业单位退休人员每次补助交通费</w:t>
      </w:r>
      <w:r>
        <w:t>100</w:t>
      </w:r>
      <w:r>
        <w:t>元，其他人员（农民作者）每天发放误工补助费</w:t>
      </w:r>
      <w:r>
        <w:t>200</w:t>
      </w:r>
      <w:r>
        <w:t>元，每次补助交通费</w:t>
      </w:r>
      <w:r>
        <w:t>100</w:t>
      </w:r>
      <w:r>
        <w:t>元，并从</w:t>
      </w:r>
      <w:r>
        <w:t>2019</w:t>
      </w:r>
      <w:r>
        <w:t>年起执行；凡在县文联《屈原文学》等出版书刊上发表的作品按每千字</w:t>
      </w:r>
      <w:r>
        <w:t>50</w:t>
      </w:r>
      <w:r>
        <w:t>元，诗歌</w:t>
      </w:r>
      <w:r>
        <w:t>10</w:t>
      </w:r>
      <w:r>
        <w:t>行以上按千字计算、</w:t>
      </w:r>
      <w:r>
        <w:t>10</w:t>
      </w:r>
      <w:r>
        <w:t>行以下每首</w:t>
      </w:r>
      <w:r>
        <w:t>50</w:t>
      </w:r>
      <w:r>
        <w:t>元计算。专</w:t>
      </w:r>
      <w:r>
        <w:rPr>
          <w:rFonts w:hint="eastAsia"/>
        </w:rPr>
        <w:t>稿特稿稿费标准由班子集体议定后执行，并参照国家稿酬标准。</w:t>
      </w:r>
      <w:r>
        <w:t>2019</w:t>
      </w:r>
      <w:r>
        <w:t>年《屈原文学》刊物已按此标准发放。其它出版物也按这一标准执行。名家稿费也参考国家稿费标准支付。</w:t>
      </w:r>
    </w:p>
    <w:p w:rsidR="0025506C" w:rsidRDefault="0025506C" w:rsidP="0025506C">
      <w:pPr>
        <w:ind w:firstLineChars="200" w:firstLine="420"/>
      </w:pPr>
      <w:r>
        <w:rPr>
          <w:rFonts w:hint="eastAsia"/>
        </w:rPr>
        <w:t>反馈问题：意识形态工作责任制未完全落实到位。一是</w:t>
      </w:r>
      <w:r>
        <w:t>2015</w:t>
      </w:r>
      <w:r>
        <w:t>年至</w:t>
      </w:r>
      <w:r>
        <w:t>2016</w:t>
      </w:r>
      <w:r>
        <w:t>年，县文联党组没有专题研究意识形态工作。二是在做好意识形态阵地管理、正面舆论宣传等方面缺乏主动性。</w:t>
      </w:r>
    </w:p>
    <w:p w:rsidR="0025506C" w:rsidRDefault="0025506C" w:rsidP="0025506C">
      <w:pPr>
        <w:ind w:firstLineChars="200" w:firstLine="420"/>
      </w:pPr>
      <w:r>
        <w:rPr>
          <w:rFonts w:hint="eastAsia"/>
        </w:rPr>
        <w:t>整改措施：一是把意识形态工作纳入</w:t>
      </w:r>
      <w:r>
        <w:t>2019</w:t>
      </w:r>
      <w:r>
        <w:t>年党建工作计划。认真落实《秭归县文学艺术界意识形态工作责任制实施办法》，每月研究一次意识形态工作。二是把意识形态工作纳入文联中心学习组学习内容。加强对意识形态文件、精神的学习和领会，加强文学出版刊物的意识形态监管。三是重点清理</w:t>
      </w:r>
      <w:r>
        <w:t>10</w:t>
      </w:r>
      <w:r>
        <w:t>家文艺家协会的</w:t>
      </w:r>
      <w:r>
        <w:t>QQ</w:t>
      </w:r>
      <w:r>
        <w:t>群、微信群，要求每个文艺家协会只保留一个</w:t>
      </w:r>
      <w:r>
        <w:t>QQ</w:t>
      </w:r>
      <w:r>
        <w:t>群或一个微信群。为活动临时建立的微信群都全部清理销号。四是实行重大活动报备制度，今年上半年对参加宜昌市文代会的</w:t>
      </w:r>
      <w:r>
        <w:t>10</w:t>
      </w:r>
      <w:r>
        <w:t>多位代表进行了认真的资格审查，先后征求县纪委、县委组织部</w:t>
      </w:r>
      <w:r>
        <w:t>8</w:t>
      </w:r>
      <w:r>
        <w:t>个相</w:t>
      </w:r>
      <w:r>
        <w:rPr>
          <w:rFonts w:hint="eastAsia"/>
        </w:rPr>
        <w:t>关单位的意见，确保意识形态安全。凡重要活动都在宣传部做到了意识形态备案。五是在正面舆论宣传积极作为，围绕县委县政府中心工作积极组织</w:t>
      </w:r>
      <w:r>
        <w:t>20</w:t>
      </w:r>
      <w:r>
        <w:t>多位作者开展了</w:t>
      </w:r>
      <w:r>
        <w:t>“</w:t>
      </w:r>
      <w:r>
        <w:t>我的脱贫故事</w:t>
      </w:r>
      <w:r>
        <w:t>”“</w:t>
      </w:r>
      <w:r>
        <w:t>我的扶贫故事</w:t>
      </w:r>
      <w:r>
        <w:t>”</w:t>
      </w:r>
      <w:r>
        <w:t>文学采风活动，采写了</w:t>
      </w:r>
      <w:r>
        <w:t>20</w:t>
      </w:r>
      <w:r>
        <w:t>多位典型，其中一篇在《三峡晚报》发表。在全市</w:t>
      </w:r>
      <w:r>
        <w:t>“</w:t>
      </w:r>
      <w:r>
        <w:t>我的脱贫故事</w:t>
      </w:r>
      <w:r>
        <w:t>”</w:t>
      </w:r>
      <w:r>
        <w:t>的故事采写比赛中，文联选送的作品获一等奖</w:t>
      </w:r>
      <w:r>
        <w:t>1</w:t>
      </w:r>
      <w:r>
        <w:t>篇，二等奖</w:t>
      </w:r>
      <w:r>
        <w:t>2</w:t>
      </w:r>
      <w:r>
        <w:t>篇，三等奖</w:t>
      </w:r>
      <w:r>
        <w:t>2</w:t>
      </w:r>
      <w:r>
        <w:t>篇，树立了正面典型。采写的</w:t>
      </w:r>
      <w:r>
        <w:t>10000</w:t>
      </w:r>
      <w:r>
        <w:t>字的扶贫报告文学《走在扶贫的大道上》入选中国青年出版社出版的《青春之光》。又组织</w:t>
      </w:r>
      <w:r>
        <w:t>6</w:t>
      </w:r>
      <w:r>
        <w:t>位作家开展扶贫专项报告文学采写活动，每人</w:t>
      </w:r>
      <w:r>
        <w:t>10000</w:t>
      </w:r>
      <w:r>
        <w:t>字，重点推出了</w:t>
      </w:r>
      <w:r>
        <w:rPr>
          <w:rFonts w:hint="eastAsia"/>
        </w:rPr>
        <w:t>我县扶贫攻坚的重大典型，其中一篇上了《光明日报》。</w:t>
      </w:r>
      <w:r>
        <w:t>2018</w:t>
      </w:r>
      <w:r>
        <w:t>年底文联利用自已的阵地《屈原文学》推出了</w:t>
      </w:r>
      <w:r>
        <w:t>“</w:t>
      </w:r>
      <w:r>
        <w:t>扶贫专号</w:t>
      </w:r>
      <w:r>
        <w:t>”</w:t>
      </w:r>
      <w:r>
        <w:t>，推出作品</w:t>
      </w:r>
      <w:r>
        <w:t>20</w:t>
      </w:r>
      <w:r>
        <w:t>万字。围绕残疾人脱贫典型，筛选</w:t>
      </w:r>
      <w:r>
        <w:t>30</w:t>
      </w:r>
      <w:r>
        <w:t>位典型，组织县内外作者开展采风活动和文艺培训活动，推出了残疾人扶贫典型周功旭，采写的事迹在《三峡晚报》专版推出。采写的多位典型已在</w:t>
      </w:r>
      <w:r>
        <w:t>2019</w:t>
      </w:r>
      <w:r>
        <w:t>年《屈原文学》专栏中推出。计划全年在《屈原文学》设专栏</w:t>
      </w:r>
      <w:r>
        <w:t>4</w:t>
      </w:r>
      <w:r>
        <w:t>期，专题推出残疾人脱贫典型</w:t>
      </w:r>
      <w:r>
        <w:t>20</w:t>
      </w:r>
      <w:r>
        <w:t>位。</w:t>
      </w:r>
    </w:p>
    <w:p w:rsidR="0025506C" w:rsidRDefault="0025506C" w:rsidP="0025506C">
      <w:pPr>
        <w:ind w:firstLineChars="200" w:firstLine="420"/>
      </w:pPr>
      <w:r>
        <w:rPr>
          <w:rFonts w:hint="eastAsia"/>
        </w:rPr>
        <w:t>反馈问题：“三重一大”月报告内容不全面、不准确。党组对“三重一大”制度学习不全面、理解有差距、落实不到位。</w:t>
      </w:r>
    </w:p>
    <w:p w:rsidR="0025506C" w:rsidRDefault="0025506C" w:rsidP="0025506C">
      <w:pPr>
        <w:ind w:firstLineChars="200" w:firstLine="420"/>
      </w:pPr>
      <w:r>
        <w:rPr>
          <w:rFonts w:hint="eastAsia"/>
        </w:rPr>
        <w:t>整改措施：县文联认真执行重大事项决策、重要干部任免、重要项目安排、大额资金使用“三重一大”规章制度，规定对</w:t>
      </w:r>
      <w:r>
        <w:t>5000</w:t>
      </w:r>
      <w:r>
        <w:t>元以上的资金使用、重要项目安排须经班子集体讨论做出决定，端午节工作经费使用、扶贫工作帮扶资金、《屈原文学》印刷项目等均经过班子集体研究后实施。班子参加的重要活动、重要会议都要在例会上通气、通报，传达精神，班子成员及党员干部重大事项都在党组会议及班子会上通报，也都严格做到了。婚丧嫁娶及子女升学更是要按求申报。</w:t>
      </w:r>
    </w:p>
    <w:p w:rsidR="0025506C" w:rsidRDefault="0025506C" w:rsidP="0025506C">
      <w:pPr>
        <w:ind w:firstLineChars="200" w:firstLine="420"/>
      </w:pPr>
      <w:r>
        <w:rPr>
          <w:rFonts w:hint="eastAsia"/>
        </w:rPr>
        <w:t>反馈问题：班子成员带头讲党课制度落实不够。</w:t>
      </w:r>
      <w:r>
        <w:t>2015</w:t>
      </w:r>
      <w:r>
        <w:t>年至</w:t>
      </w:r>
      <w:r>
        <w:t>2017</w:t>
      </w:r>
      <w:r>
        <w:t>年县文联领导班子上党课制度落实不够到位。</w:t>
      </w:r>
    </w:p>
    <w:p w:rsidR="0025506C" w:rsidRDefault="0025506C" w:rsidP="0025506C">
      <w:pPr>
        <w:ind w:firstLineChars="200" w:firstLine="420"/>
      </w:pPr>
      <w:r>
        <w:rPr>
          <w:rFonts w:hint="eastAsia"/>
        </w:rPr>
        <w:t>整改措施：县文联把班子成员带头讲党课已纳入</w:t>
      </w:r>
      <w:r>
        <w:t>2019</w:t>
      </w:r>
      <w:r>
        <w:t>年学习制度和党建工作计划，党组书记及党组成员带头讲党课，每季度讲党课一次。</w:t>
      </w:r>
      <w:r>
        <w:t>3</w:t>
      </w:r>
      <w:r>
        <w:t>月周凌云讲授《习近平关于扶贫工作重要论述解读》；</w:t>
      </w:r>
      <w:r>
        <w:t>5</w:t>
      </w:r>
      <w:r>
        <w:t>月在党风廉政教育宣传月上，周凌云讲授《学习理解监察法》一课；</w:t>
      </w:r>
      <w:r>
        <w:t>6</w:t>
      </w:r>
      <w:r>
        <w:t>月邹厚龙讲授《习近平关于文艺工作重要论述心得》；</w:t>
      </w:r>
      <w:r>
        <w:t>9</w:t>
      </w:r>
      <w:r>
        <w:t>月周凌云讲授《文艺作品中的主流意识形态》；</w:t>
      </w:r>
      <w:r>
        <w:t>12</w:t>
      </w:r>
      <w:r>
        <w:t>月邹厚龙讲授《中国红色文学经典谈》。班子成员秦晓梅重点讲授屈原文化课。都已作了具体安排，落实到班子成员。</w:t>
      </w:r>
    </w:p>
    <w:p w:rsidR="0025506C" w:rsidRDefault="0025506C" w:rsidP="0025506C">
      <w:pPr>
        <w:ind w:firstLineChars="200" w:firstLine="420"/>
      </w:pPr>
      <w:r>
        <w:rPr>
          <w:rFonts w:hint="eastAsia"/>
        </w:rPr>
        <w:t>反馈问题：协调和指导各协会开展工作缺乏有力抓手。对协（学）会管理服务意识不够强，对协（学）会工作整体开展情况掌握不全面。</w:t>
      </w:r>
    </w:p>
    <w:p w:rsidR="0025506C" w:rsidRDefault="0025506C" w:rsidP="0025506C">
      <w:pPr>
        <w:ind w:firstLineChars="200" w:firstLine="420"/>
      </w:pPr>
      <w:r>
        <w:rPr>
          <w:rFonts w:hint="eastAsia"/>
        </w:rPr>
        <w:t>整改措施：一是党组加强了对各协会的协调、联系和领导，组织学习。成立了协会联合党支部，</w:t>
      </w:r>
      <w:r>
        <w:t>10</w:t>
      </w:r>
      <w:r>
        <w:t>个协会选出了</w:t>
      </w:r>
      <w:r>
        <w:t>10</w:t>
      </w:r>
      <w:r>
        <w:t>位党小组长。</w:t>
      </w:r>
      <w:r>
        <w:t>2018</w:t>
      </w:r>
      <w:r>
        <w:t>年</w:t>
      </w:r>
      <w:r>
        <w:t>12</w:t>
      </w:r>
      <w:r>
        <w:t>月，在整改前，县文联专门召开了协会联合党支部成员、各文艺家协会会长和党小组长会议，会上广泛征求与会人员对县文联工作的意见和建议，作为改进文联工作的重要依据。协会联合党支部学习活动与机关主题党日同步进行，内容一致，每月一次。二是进一步明确了班子成员对协会工作的分工责任，重点指导文艺活动、文艺培训和文艺队伍建设。自整改以来，推荐中国作协会员</w:t>
      </w:r>
      <w:r>
        <w:t>1</w:t>
      </w:r>
      <w:r>
        <w:t>人，省作协会员</w:t>
      </w:r>
      <w:r>
        <w:t>3</w:t>
      </w:r>
      <w:r>
        <w:t>人，市级作协会员</w:t>
      </w:r>
      <w:r>
        <w:t>9</w:t>
      </w:r>
      <w:r>
        <w:t>人，</w:t>
      </w:r>
      <w:r>
        <w:rPr>
          <w:rFonts w:hint="eastAsia"/>
        </w:rPr>
        <w:t>省级书协会员</w:t>
      </w:r>
      <w:r>
        <w:t>3</w:t>
      </w:r>
      <w:r>
        <w:t>人，市级美协会员</w:t>
      </w:r>
      <w:r>
        <w:t>5</w:t>
      </w:r>
      <w:r>
        <w:t>人。三是改变工作作风，积极为文艺创作者、文艺工作者服务。积极为新文艺群体服务。召开了</w:t>
      </w:r>
      <w:r>
        <w:t>2</w:t>
      </w:r>
      <w:r>
        <w:t>次新文艺群体座谈会，开展了新文艺群体调研活动，走访了农民作家、残疾人作者、语蕊作文培训学校负责人、文学创作者、民间诗人等，为工艺美术大师刘志华、砚雕师刘志伟积极创办了工作室，全年计划为</w:t>
      </w:r>
      <w:r>
        <w:t>10</w:t>
      </w:r>
      <w:r>
        <w:t>位有成绩突出的新文艺群体建立工作室。为</w:t>
      </w:r>
      <w:r>
        <w:t>30</w:t>
      </w:r>
      <w:r>
        <w:t>多位有潜力的青年创作者建立师徒制。今年再计划推荐省级会员</w:t>
      </w:r>
      <w:r>
        <w:t>10</w:t>
      </w:r>
      <w:r>
        <w:t>余人。四是改变工作思路，创新工作方法，建立创作基地，形成广泛影响，组织开展有影响的活动，宣传秭归，带动我</w:t>
      </w:r>
      <w:r>
        <w:rPr>
          <w:rFonts w:hint="eastAsia"/>
        </w:rPr>
        <w:t>县的文艺作者。县文联陆续举办了文学培训讲座、作者座谈会、中外摄影家走进秭归、著名画家画长江走进屈原故里等活动，有力的宣传了秭归。下半年将组织一批著名作家和国家级报刊编辑记者来秭开展文艺采风活动，还将组织一批画家来秭开展写生活动及创作基地考察活动。</w:t>
      </w:r>
    </w:p>
    <w:p w:rsidR="0025506C" w:rsidRDefault="0025506C" w:rsidP="0025506C">
      <w:pPr>
        <w:ind w:firstLineChars="200" w:firstLine="420"/>
      </w:pPr>
      <w:r>
        <w:rPr>
          <w:rFonts w:hint="eastAsia"/>
        </w:rPr>
        <w:t>（二）关于“党建工作责任落实不够到位”方面问题</w:t>
      </w:r>
    </w:p>
    <w:p w:rsidR="0025506C" w:rsidRDefault="0025506C" w:rsidP="0025506C">
      <w:pPr>
        <w:ind w:firstLineChars="200" w:firstLine="420"/>
      </w:pPr>
      <w:r>
        <w:rPr>
          <w:rFonts w:hint="eastAsia"/>
        </w:rPr>
        <w:t>反馈问题：对基层党组织建设重要性认识不足。一是基层党组织阵建设薄弱；二是“主题党日”开展不规范。</w:t>
      </w:r>
    </w:p>
    <w:p w:rsidR="0025506C" w:rsidRDefault="0025506C" w:rsidP="0025506C">
      <w:pPr>
        <w:ind w:firstLineChars="200" w:firstLine="420"/>
      </w:pPr>
      <w:r>
        <w:rPr>
          <w:rFonts w:hint="eastAsia"/>
        </w:rPr>
        <w:t>整改措施：</w:t>
      </w:r>
      <w:r>
        <w:t>1.</w:t>
      </w:r>
      <w:r>
        <w:t>进一步完善充实文联机关党支部公开栏、学习专栏建设，纳入</w:t>
      </w:r>
      <w:r>
        <w:t>2019</w:t>
      </w:r>
      <w:r>
        <w:t>年党建工作计划、支部书记口袋书等重要内容已上墙，每季度更新干部职工学习体会文章，定期公示文联需要公示的相关事项。</w:t>
      </w:r>
      <w:r>
        <w:t>2.</w:t>
      </w:r>
      <w:r>
        <w:t>规范开展主题党日活动。将主题党日活动纳入</w:t>
      </w:r>
      <w:r>
        <w:t>2019</w:t>
      </w:r>
      <w:r>
        <w:t>年党建工作计划，每月下旬按县主责办党建工作提示规定的学习内容开展学习，学习内容具体，并紧密结合单位工作实际丰富和充实活动内容，开展实践活动，自</w:t>
      </w:r>
      <w:r>
        <w:t>2018</w:t>
      </w:r>
      <w:r>
        <w:t>年以来开展的主题党日活动都很规范。</w:t>
      </w:r>
    </w:p>
    <w:p w:rsidR="0025506C" w:rsidRDefault="0025506C" w:rsidP="0025506C">
      <w:pPr>
        <w:ind w:firstLineChars="200" w:firstLine="420"/>
      </w:pPr>
      <w:r>
        <w:rPr>
          <w:rFonts w:hint="eastAsia"/>
        </w:rPr>
        <w:t>反馈问题：对党员干部的思想教育抓得不紧。一是中心组学习不深入；二是制定的学习制度流于形式。</w:t>
      </w:r>
    </w:p>
    <w:p w:rsidR="0025506C" w:rsidRDefault="0025506C" w:rsidP="0025506C">
      <w:pPr>
        <w:ind w:firstLineChars="200" w:firstLine="420"/>
      </w:pPr>
      <w:r>
        <w:rPr>
          <w:rFonts w:hint="eastAsia"/>
        </w:rPr>
        <w:t>整改措施：制定并进一步规范完善学习制度，形成文件，并认真执行。一是每季度开展一次中心组专题理论学习。党组书记和党组成员每年讲党课两次以上。二是每月按要求开展主题党日活动，重点学习有关上级精神、有关文件、法律法规、时事政治，学习专业知识。深入学习贯彻习近平新时代中国特色社会主义思想，特别是习近平总书记关于精准扶贫、文艺方面重要论述及视察湖北重要讲话精神。三是每个干部职工每年研读</w:t>
      </w:r>
      <w:r>
        <w:t>10</w:t>
      </w:r>
      <w:r>
        <w:t>本书，完成读书笔记</w:t>
      </w:r>
      <w:r>
        <w:t>1.5</w:t>
      </w:r>
      <w:r>
        <w:t>万字以上，年终检查，并建立学习档案和学习台账。四是结合中心组学习和主题党日活动，开展了两次以上的讨论活</w:t>
      </w:r>
      <w:r>
        <w:rPr>
          <w:rFonts w:hint="eastAsia"/>
        </w:rPr>
        <w:t>动。</w:t>
      </w:r>
    </w:p>
    <w:p w:rsidR="0025506C" w:rsidRDefault="0025506C" w:rsidP="0025506C">
      <w:pPr>
        <w:ind w:firstLineChars="200" w:firstLine="420"/>
      </w:pPr>
      <w:r>
        <w:rPr>
          <w:rFonts w:hint="eastAsia"/>
        </w:rPr>
        <w:t>（三）关于“全面从严治党的责任和措施落实不到位”方面</w:t>
      </w:r>
    </w:p>
    <w:p w:rsidR="0025506C" w:rsidRDefault="0025506C" w:rsidP="0025506C">
      <w:pPr>
        <w:ind w:firstLineChars="200" w:firstLine="420"/>
      </w:pPr>
      <w:r>
        <w:rPr>
          <w:rFonts w:hint="eastAsia"/>
        </w:rPr>
        <w:t>反馈问题：专题研究和推动党风廉政建设的具体指导、检查和考核工作没有抓落实。</w:t>
      </w:r>
    </w:p>
    <w:p w:rsidR="0025506C" w:rsidRDefault="0025506C" w:rsidP="0025506C">
      <w:pPr>
        <w:ind w:firstLineChars="200" w:firstLine="420"/>
      </w:pPr>
      <w:r>
        <w:rPr>
          <w:rFonts w:hint="eastAsia"/>
        </w:rPr>
        <w:t>整改措施：加强了作风建设，严肃县文联机关上班纪律，按时作息。严禁上班迟到、早退、无事外出，离开办公室外出办事要告知单位领导或值班同志。办公室主任每天做好职工上班考勤记录。规定上班时间严禁</w:t>
      </w:r>
      <w:r>
        <w:t>QQ</w:t>
      </w:r>
      <w:r>
        <w:t>聊天、玩游戏、炒股等不良行为。制作了文联干部人员去向牌。</w:t>
      </w:r>
    </w:p>
    <w:p w:rsidR="0025506C" w:rsidRDefault="0025506C" w:rsidP="0025506C">
      <w:pPr>
        <w:ind w:firstLineChars="200" w:firstLine="420"/>
      </w:pPr>
      <w:r>
        <w:rPr>
          <w:rFonts w:hint="eastAsia"/>
        </w:rPr>
        <w:t>反馈问题：落实党风廉政建设责任制整改不力。</w:t>
      </w:r>
    </w:p>
    <w:p w:rsidR="0025506C" w:rsidRDefault="0025506C" w:rsidP="0025506C">
      <w:pPr>
        <w:ind w:firstLineChars="200" w:firstLine="420"/>
      </w:pPr>
      <w:r>
        <w:rPr>
          <w:rFonts w:hint="eastAsia"/>
        </w:rPr>
        <w:t>整改措施：县文联机关进一步严格规范了请假制度。外出办事要告知主要领导或值班领导，如遇特殊情况需请假半天以上，领导批准后方能离开单位，“先斩后奏”视为旷工。病假的请假依据为住院治疗或医生证明。单位领导办事要向办公室说明去向。今年以来加强了考勤力度。对每月的工作都加强了监管督办力度，每星期主要负责人原则上主持召开工作例会，一是通报上周工作完成情况和工作效果，二是布置本周工作任务，三是议定相关事宜。</w:t>
      </w:r>
    </w:p>
    <w:p w:rsidR="0025506C" w:rsidRDefault="0025506C" w:rsidP="0025506C">
      <w:pPr>
        <w:ind w:firstLineChars="200" w:firstLine="420"/>
      </w:pPr>
      <w:r>
        <w:rPr>
          <w:rFonts w:hint="eastAsia"/>
        </w:rPr>
        <w:t>反馈问题：机关财务管理不规范。存在差旅费和培训费混报的问题。</w:t>
      </w:r>
    </w:p>
    <w:p w:rsidR="0025506C" w:rsidRDefault="0025506C" w:rsidP="0025506C">
      <w:pPr>
        <w:ind w:firstLineChars="200" w:firstLine="420"/>
        <w:rPr>
          <w:rFonts w:hint="eastAsia"/>
        </w:rPr>
      </w:pPr>
      <w:r>
        <w:rPr>
          <w:rFonts w:hint="eastAsia"/>
        </w:rPr>
        <w:t>整改措施：制定了财务管理制度，进一步规范财务管理及流程，严格按照相关文件执行报销制度。单位出纳做好初审把关，做到票据和资金相符、不出漏洞，不符合财经纪律要求的票据坚决不得入账。值班领导负责签字把关，不符合财务制度费用不予报销。</w:t>
      </w:r>
    </w:p>
    <w:p w:rsidR="0025506C" w:rsidRDefault="0025506C" w:rsidP="00523936">
      <w:pPr>
        <w:ind w:firstLine="420"/>
        <w:jc w:val="right"/>
        <w:rPr>
          <w:rFonts w:hint="eastAsia"/>
        </w:rPr>
      </w:pPr>
      <w:r w:rsidRPr="00523936">
        <w:t xml:space="preserve">    </w:t>
      </w:r>
      <w:r w:rsidRPr="00523936">
        <w:t>中共秭归县文学艺术界联合会党组</w:t>
      </w:r>
      <w:smartTag w:uri="urn:schemas-microsoft-com:office:smarttags" w:element="chsdate">
        <w:smartTagPr>
          <w:attr w:name="Year" w:val="2019"/>
          <w:attr w:name="Month" w:val="8"/>
          <w:attr w:name="Day" w:val="14"/>
          <w:attr w:name="IsLunarDate" w:val="False"/>
          <w:attr w:name="IsROCDate" w:val="False"/>
        </w:smartTagPr>
        <w:r>
          <w:rPr>
            <w:rFonts w:hint="eastAsia"/>
          </w:rPr>
          <w:t>2019-8-14</w:t>
        </w:r>
      </w:smartTag>
    </w:p>
    <w:p w:rsidR="0025506C" w:rsidRDefault="0025506C" w:rsidP="009054AD">
      <w:pPr>
        <w:sectPr w:rsidR="0025506C" w:rsidSect="009054AD">
          <w:type w:val="continuous"/>
          <w:pgSz w:w="11906" w:h="16838" w:code="9"/>
          <w:pgMar w:top="1644" w:right="1236" w:bottom="1418" w:left="1814" w:header="851" w:footer="907" w:gutter="0"/>
          <w:pgNumType w:start="1"/>
          <w:cols w:space="425"/>
          <w:docGrid w:type="lines" w:linePitch="341" w:charSpace="2373"/>
        </w:sectPr>
      </w:pPr>
    </w:p>
    <w:p w:rsidR="00CA2BCF" w:rsidRDefault="00CA2BCF"/>
    <w:sectPr w:rsidR="00CA2B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506C"/>
    <w:rsid w:val="0025506C"/>
    <w:rsid w:val="00CA2B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50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506C"/>
    <w:rPr>
      <w:rFonts w:ascii="黑体" w:eastAsia="黑体" w:hAnsi="宋体" w:cs="Times New Roman"/>
      <w:b/>
      <w:kern w:val="36"/>
      <w:sz w:val="32"/>
      <w:szCs w:val="32"/>
    </w:rPr>
  </w:style>
  <w:style w:type="paragraph" w:customStyle="1" w:styleId="Char2CharCharChar">
    <w:name w:val="Char2 Char Char Char"/>
    <w:basedOn w:val="a"/>
    <w:autoRedefine/>
    <w:rsid w:val="0025506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598</Words>
  <Characters>3409</Characters>
  <Application>Microsoft Office Word</Application>
  <DocSecurity>0</DocSecurity>
  <Lines>28</Lines>
  <Paragraphs>7</Paragraphs>
  <ScaleCrop>false</ScaleCrop>
  <Company/>
  <LinksUpToDate>false</LinksUpToDate>
  <CharactersWithSpaces>4000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2022-08-02T07:55:00Z</dcterms:created>
</cp:coreProperties>
</file>