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A287D" w:rsidRDefault="00DA287D" w:rsidP="00C475F0">
      <w:pPr>
        <w:pStyle w:val="1"/>
      </w:pPr>
      <w:r>
        <w:rPr>
          <w:rFonts w:hint="eastAsia"/>
        </w:rPr>
        <w:t>笔法精美，风格独特，艺界高超——刘静怜墓志书法艺术评析</w:t>
      </w:r>
    </w:p>
    <w:p w:rsidR="00DA287D" w:rsidRDefault="00DA287D" w:rsidP="00C475F0">
      <w:pPr>
        <w:jc w:val="left"/>
      </w:pPr>
      <w:r>
        <w:rPr>
          <w:rFonts w:hint="eastAsia"/>
        </w:rPr>
        <w:t xml:space="preserve">　　山东寿光市博物馆藏有三块“魏碑”</w:t>
      </w:r>
      <w:r>
        <w:t xml:space="preserve"> </w:t>
      </w:r>
      <w:r>
        <w:t>，魏贾思伯墓志、魏刘静怜（贾思伯夫人）墓志和朱岱林墓志，其中朱岱林墓志书法被誉为</w:t>
      </w:r>
      <w:r>
        <w:t>“</w:t>
      </w:r>
      <w:r>
        <w:t>上宗魏晋，下开隋唐</w:t>
      </w:r>
      <w:r>
        <w:t xml:space="preserve">” </w:t>
      </w:r>
      <w:r>
        <w:t>。康有为在《广艺舟双楫》里将其列为</w:t>
      </w:r>
      <w:r>
        <w:t>“</w:t>
      </w:r>
      <w:r>
        <w:t>逸品上</w:t>
      </w:r>
      <w:r>
        <w:t xml:space="preserve">” </w:t>
      </w:r>
      <w:r>
        <w:t>，评价此碑书法</w:t>
      </w:r>
      <w:r>
        <w:t>“</w:t>
      </w:r>
      <w:r>
        <w:t>如白云出岫，舒卷窈窈</w:t>
      </w:r>
      <w:r>
        <w:t xml:space="preserve">” </w:t>
      </w:r>
      <w:r>
        <w:t>。徐悲鸿也十分推崇此碑，他的书法深受其影响。朱岱林墓志于明末出土，历代书家甚为推崇，名气很大，对我国近现代书法影响尤深。贾思伯墓志和夫人刘静怜墓志出土较晚，加之缺乏著录和专业的文章评述，因此知道的人不多，名气也小很多。</w:t>
      </w:r>
    </w:p>
    <w:p w:rsidR="00DA287D" w:rsidRDefault="00DA287D" w:rsidP="00C475F0">
      <w:pPr>
        <w:jc w:val="left"/>
      </w:pPr>
      <w:r>
        <w:rPr>
          <w:rFonts w:hint="eastAsia"/>
        </w:rPr>
        <w:t xml:space="preserve">　　几年前，我因工作原因为寿光市博物馆拓印碑刻，有幸接触到了这三块墓志。我是书法爱好者，看到墓志上的书法，特别是刘静怜墓志的书法，深受感染，对我的书法创作有很大的启发；我认为，刘静怜墓志在书法艺术方面不逊于朱岱林墓志。</w:t>
      </w:r>
    </w:p>
    <w:p w:rsidR="00DA287D" w:rsidRDefault="00DA287D" w:rsidP="00C475F0">
      <w:pPr>
        <w:jc w:val="left"/>
      </w:pPr>
      <w:r>
        <w:rPr>
          <w:rFonts w:hint="eastAsia"/>
        </w:rPr>
        <w:t xml:space="preserve">　　刘静怜（贾思伯夫人）墓志，现藏于山东省寿光市博物馆，</w:t>
      </w:r>
      <w:r>
        <w:t xml:space="preserve"> 1973</w:t>
      </w:r>
      <w:r>
        <w:t>年出土，青石镌刻，正方形，高宽各</w:t>
      </w:r>
      <w:r>
        <w:t>79</w:t>
      </w:r>
      <w:r>
        <w:t>厘米，厚</w:t>
      </w:r>
      <w:r>
        <w:t>14 . 3</w:t>
      </w:r>
      <w:r>
        <w:t>厘米，志盖盝顶无字。志文</w:t>
      </w:r>
      <w:r>
        <w:t>18</w:t>
      </w:r>
      <w:r>
        <w:t>行，铭辞</w:t>
      </w:r>
      <w:r>
        <w:t>10</w:t>
      </w:r>
      <w:r>
        <w:t>行，满行</w:t>
      </w:r>
      <w:r>
        <w:t>28</w:t>
      </w:r>
      <w:r>
        <w:t>字，共</w:t>
      </w:r>
      <w:r>
        <w:t>758</w:t>
      </w:r>
      <w:r>
        <w:t>字。首行题</w:t>
      </w:r>
      <w:r>
        <w:t>“</w:t>
      </w:r>
      <w:r>
        <w:t>魏故镇东将军、兖州刺史、尚书右仆射文贞贾公夫人刘氏墓志铭</w:t>
      </w:r>
      <w:r>
        <w:t>”</w:t>
      </w:r>
      <w:r>
        <w:t>等字。字迹清晰，无漫漶，惜出土后左下角受损。墓志载：夫人姓刘，名静怜，长广（今山东平度）人，其家族为</w:t>
      </w:r>
      <w:r>
        <w:t>“</w:t>
      </w:r>
      <w:r>
        <w:t>东齐</w:t>
      </w:r>
      <w:r>
        <w:t>”</w:t>
      </w:r>
      <w:r>
        <w:t>茂族。生于太和八年（公元</w:t>
      </w:r>
      <w:r>
        <w:t>484</w:t>
      </w:r>
      <w:r>
        <w:t>年）</w:t>
      </w:r>
      <w:r>
        <w:t xml:space="preserve"> </w:t>
      </w:r>
      <w:r>
        <w:t>，六月十九日，薨于青州齐郡益都城里（今寿光城南</w:t>
      </w:r>
      <w:r>
        <w:t>4</w:t>
      </w:r>
      <w:r>
        <w:t>公里的益城村）</w:t>
      </w:r>
      <w:r>
        <w:t xml:space="preserve"> </w:t>
      </w:r>
      <w:r>
        <w:t>，武定二年（公元</w:t>
      </w:r>
      <w:r>
        <w:t>544</w:t>
      </w:r>
      <w:r>
        <w:t>年）十一月二十九日祔穸宅兆</w:t>
      </w:r>
      <w:r>
        <w:rPr>
          <w:rFonts w:hint="eastAsia"/>
        </w:rPr>
        <w:t>（与贾思伯合葬）</w:t>
      </w:r>
      <w:r>
        <w:t xml:space="preserve"> </w:t>
      </w:r>
      <w:r>
        <w:t>。</w:t>
      </w:r>
    </w:p>
    <w:p w:rsidR="00DA287D" w:rsidRDefault="00DA287D" w:rsidP="00C475F0">
      <w:pPr>
        <w:jc w:val="left"/>
      </w:pPr>
      <w:r>
        <w:rPr>
          <w:rFonts w:hint="eastAsia"/>
        </w:rPr>
        <w:t xml:space="preserve">　　要研究刘静怜，就必须了解其丈夫贾思伯所处的社会环境。贾思伯（</w:t>
      </w:r>
      <w:r>
        <w:t>468</w:t>
      </w:r>
      <w:r>
        <w:t>～</w:t>
      </w:r>
      <w:r>
        <w:t>525</w:t>
      </w:r>
      <w:r>
        <w:t>）</w:t>
      </w:r>
      <w:r>
        <w:t xml:space="preserve"> </w:t>
      </w:r>
      <w:r>
        <w:t>，字仕休（与《齐民要术》作者贾思勰是同族兄弟）</w:t>
      </w:r>
      <w:r>
        <w:t xml:space="preserve"> ,</w:t>
      </w:r>
      <w:r>
        <w:t>北魏时益都（即今寿光）人。他出身于官宦世家</w:t>
      </w:r>
      <w:r>
        <w:t>,</w:t>
      </w:r>
      <w:r>
        <w:t>其先乃甘肃武威之冠族。远祖谊，三国时魏国大臣，辅佐帝王，经纶魏道。九世祖机，幽州刺史，中途遭战乱，避原地东迁，至齐地（寿光）定居。其伯父元寿，高祖（孝文帝元宏）时，任中书侍郎，卒后追赠青州刺史。思伯自幼聪慧，童年学业优异，</w:t>
      </w:r>
      <w:r>
        <w:t xml:space="preserve"> 10</w:t>
      </w:r>
      <w:r>
        <w:t>岁能诵《尚书》</w:t>
      </w:r>
      <w:r>
        <w:t xml:space="preserve"> </w:t>
      </w:r>
      <w:r>
        <w:t>《诗经》</w:t>
      </w:r>
      <w:r>
        <w:t xml:space="preserve"> </w:t>
      </w:r>
      <w:r>
        <w:t>。</w:t>
      </w:r>
      <w:r>
        <w:t>21</w:t>
      </w:r>
      <w:r>
        <w:t>岁出仕朝庭，官居要职。太和二十三年（公元</w:t>
      </w:r>
      <w:r>
        <w:t>499</w:t>
      </w:r>
      <w:r>
        <w:t>年）</w:t>
      </w:r>
      <w:r>
        <w:t xml:space="preserve"> </w:t>
      </w:r>
      <w:r>
        <w:t>，孝文帝亲统车驾南伐，</w:t>
      </w:r>
      <w:r>
        <w:t xml:space="preserve"> 32</w:t>
      </w:r>
      <w:r>
        <w:t>岁的思伯跟随参谋军机，深受孝文帝的赏识。孝文帝临终，命他代写遗诏。</w:t>
      </w:r>
      <w:r>
        <w:t>42</w:t>
      </w:r>
      <w:r>
        <w:t>岁任兖州刺史</w:t>
      </w:r>
      <w:r>
        <w:t>,</w:t>
      </w:r>
      <w:r>
        <w:t>颇有政绩。在他离任时，当地人民曾为他立德政碑，名曰：贾使君碑（即书法史上著名的贾思伯碑，此碑和张猛龙碑并称</w:t>
      </w:r>
      <w:r>
        <w:t>“</w:t>
      </w:r>
      <w:r>
        <w:t>正体变态之宗</w:t>
      </w:r>
      <w:r>
        <w:t>”</w:t>
      </w:r>
      <w:r>
        <w:t>的著名魏碑）以表怀念。由于思伯学识渊博，后又被太保崔光荐为侍讲，为魏肃宗讲授《杜氏春秋》</w:t>
      </w:r>
      <w:r>
        <w:t xml:space="preserve"> </w:t>
      </w:r>
      <w:r>
        <w:t>。一时</w:t>
      </w:r>
      <w:r>
        <w:t>“</w:t>
      </w:r>
      <w:r>
        <w:t>文苑儒宗</w:t>
      </w:r>
      <w:r>
        <w:t>,</w:t>
      </w:r>
      <w:r>
        <w:t>遐迩归属</w:t>
      </w:r>
      <w:r>
        <w:t xml:space="preserve">” </w:t>
      </w:r>
      <w:r>
        <w:t>。</w:t>
      </w:r>
      <w:r>
        <w:t>58</w:t>
      </w:r>
      <w:r>
        <w:t>岁</w:t>
      </w:r>
      <w:r>
        <w:t>,</w:t>
      </w:r>
      <w:r>
        <w:t>于孝昌元年（公元</w:t>
      </w:r>
      <w:r>
        <w:t>525</w:t>
      </w:r>
      <w:r>
        <w:t>年）七月十六日，薨于洛阳怀仁里，其年十一月归葬故里。</w:t>
      </w:r>
    </w:p>
    <w:p w:rsidR="00DA287D" w:rsidRDefault="00DA287D" w:rsidP="00C475F0">
      <w:pPr>
        <w:jc w:val="left"/>
      </w:pPr>
      <w:r>
        <w:rPr>
          <w:rFonts w:hint="eastAsia"/>
        </w:rPr>
        <w:t xml:space="preserve">　　思伯“工草隶”</w:t>
      </w:r>
      <w:r>
        <w:t xml:space="preserve"> ,</w:t>
      </w:r>
      <w:r>
        <w:t>善书法</w:t>
      </w:r>
      <w:r>
        <w:t>,</w:t>
      </w:r>
      <w:r>
        <w:t>是一位翰墨高手</w:t>
      </w:r>
      <w:r>
        <w:t>,</w:t>
      </w:r>
      <w:r>
        <w:t>在一代儒林中</w:t>
      </w:r>
      <w:r>
        <w:t>,</w:t>
      </w:r>
      <w:r>
        <w:t>是佼佼出众的人物。</w:t>
      </w:r>
      <w:r>
        <w:t xml:space="preserve"> </w:t>
      </w:r>
      <w:r>
        <w:t>《贾思伯碑》为北魏名碑，他的墓志也定是名家所书</w:t>
      </w:r>
      <w:r>
        <w:t>,</w:t>
      </w:r>
      <w:r>
        <w:t>惜当时无在碑碣墓志上落款之惯例</w:t>
      </w:r>
      <w:r>
        <w:t>,</w:t>
      </w:r>
      <w:r>
        <w:t>何人撰文</w:t>
      </w:r>
      <w:r>
        <w:t>,</w:t>
      </w:r>
      <w:r>
        <w:t>何人书丹？难以考证。</w:t>
      </w:r>
    </w:p>
    <w:p w:rsidR="00DA287D" w:rsidRDefault="00DA287D" w:rsidP="00C475F0">
      <w:pPr>
        <w:jc w:val="left"/>
      </w:pPr>
      <w:r>
        <w:rPr>
          <w:rFonts w:hint="eastAsia"/>
        </w:rPr>
        <w:t xml:space="preserve">　　了解了刘静怜的家世及其丈夫贾思伯的社会地位和生活环境，就不难得出刘静怜墓志也必是当时书法名家所书的结论。</w:t>
      </w:r>
    </w:p>
    <w:p w:rsidR="00DA287D" w:rsidRDefault="00DA287D" w:rsidP="00C475F0">
      <w:pPr>
        <w:jc w:val="left"/>
      </w:pPr>
      <w:r>
        <w:rPr>
          <w:rFonts w:hint="eastAsia"/>
        </w:rPr>
        <w:t xml:space="preserve">　　刘静怜墓志字字精到、笔笔细雕，观其章法天真烂漫、朴实无华，虽是正书，行笔却不拘一格，风骨内敛，自然高雅，笔画轻重变化丰富，使疏朗的布局更显得自然浑成、生动飘逸。精美的笔法、独特的风格、高超的艺术境界在整体风格一致的情况下又可分为方折、圆转，方圆相间，结体中、奇、侧变化，使字顺其自然，尽其姿态体势，于端庄中求生动之势，毫无生硬、板刻之感。以下从几个方面评析墓志的书法艺术。</w:t>
      </w:r>
    </w:p>
    <w:p w:rsidR="00DA287D" w:rsidRDefault="00DA287D" w:rsidP="00C475F0">
      <w:pPr>
        <w:jc w:val="left"/>
      </w:pPr>
      <w:r>
        <w:rPr>
          <w:rFonts w:hint="eastAsia"/>
        </w:rPr>
        <w:t xml:space="preserve">　　章法</w:t>
      </w:r>
      <w:r>
        <w:t xml:space="preserve"> </w:t>
      </w:r>
    </w:p>
    <w:p w:rsidR="00DA287D" w:rsidRDefault="00DA287D" w:rsidP="00C475F0">
      <w:pPr>
        <w:jc w:val="left"/>
      </w:pPr>
      <w:r>
        <w:rPr>
          <w:rFonts w:hint="eastAsia"/>
        </w:rPr>
        <w:t xml:space="preserve">　　布局疏朗，自然飘逸，有《贾思伯碑》笔法高古、结构精绝的风格；和《张猛龙碑》险绝竣逸、浑穆雍容、奇趣灵动、古朴典雅的姿态；还有《张黑女墓志》精美遒古、峻宕朴茂的古拙之美；以及《朱岱林墓志》古朴中又含婀娜的刚健之姿。刘静怜墓志书写时间比《贾思伯碑》（公元</w:t>
      </w:r>
      <w:r>
        <w:t>519</w:t>
      </w:r>
      <w:r>
        <w:t>年）晚</w:t>
      </w:r>
      <w:r>
        <w:t>25</w:t>
      </w:r>
      <w:r>
        <w:t>年，比《张猛龙碑》</w:t>
      </w:r>
      <w:r>
        <w:t xml:space="preserve"> </w:t>
      </w:r>
      <w:r>
        <w:t>（公元</w:t>
      </w:r>
      <w:r>
        <w:t>522</w:t>
      </w:r>
      <w:r>
        <w:t>年）晚</w:t>
      </w:r>
      <w:r>
        <w:t>22</w:t>
      </w:r>
      <w:r>
        <w:t>年，比《张玄墓志》</w:t>
      </w:r>
      <w:r>
        <w:t xml:space="preserve"> </w:t>
      </w:r>
      <w:r>
        <w:t>（公元</w:t>
      </w:r>
      <w:r>
        <w:t>531</w:t>
      </w:r>
      <w:r>
        <w:t>年）晚</w:t>
      </w:r>
      <w:r>
        <w:t>13</w:t>
      </w:r>
      <w:r>
        <w:t>年，比北齐《朱岱林墓志》</w:t>
      </w:r>
      <w:r>
        <w:t xml:space="preserve"> </w:t>
      </w:r>
      <w:r>
        <w:t>（公元</w:t>
      </w:r>
      <w:r>
        <w:t>571</w:t>
      </w:r>
      <w:r>
        <w:t>年）早</w:t>
      </w:r>
      <w:r>
        <w:t>27</w:t>
      </w:r>
      <w:r>
        <w:t>年。与以上诸碑虽朝代不同，《刘静怜墓志》属东魏时期，但时间上离得很近，书风属于同时代，笔法、章法布局等相近之处</w:t>
      </w:r>
      <w:r>
        <w:rPr>
          <w:rFonts w:hint="eastAsia"/>
        </w:rPr>
        <w:t>颇多。从书法艺术总体看，有过之而无不及。其书法风格更像《张黑女墓志》</w:t>
      </w:r>
      <w:r>
        <w:t xml:space="preserve"> </w:t>
      </w:r>
      <w:r>
        <w:t>，结构扁方疏朗，参差错落有致，体态多变，内紧外松，波磔处明显带有隶书之意，使布局疏朗古朴，各字又因字立形，大小变化成趣。总体上讲，其章法严谨端整，纵有行，横有列，幅面内布局均衡，尺寸合度，体势端庄肃穆，规整秀丽，用笔方圆兼备，起落笔迹清晰可视，行笔提按变化丰富，有良好的力度感。以拙为妍，以重为巧，刚劲朴实受法度约束较少，在书写中表现出更大的随意性，运笔凝练而结构紧密，波势挺拔有力，方正中寓变化，并且强调每字中的抑扬和加强了的波磔，更显出整</w:t>
      </w:r>
      <w:r>
        <w:rPr>
          <w:rFonts w:hint="eastAsia"/>
        </w:rPr>
        <w:t>体的壮严和壮伟；墓志中字体变化多端，奇正互出，确实是魏碑中的妙品。</w:t>
      </w:r>
    </w:p>
    <w:p w:rsidR="00DA287D" w:rsidRDefault="00DA287D" w:rsidP="00C475F0">
      <w:pPr>
        <w:jc w:val="left"/>
      </w:pPr>
      <w:r>
        <w:rPr>
          <w:rFonts w:hint="eastAsia"/>
        </w:rPr>
        <w:t xml:space="preserve">　　笔法</w:t>
      </w:r>
      <w:r>
        <w:t xml:space="preserve"> </w:t>
      </w:r>
    </w:p>
    <w:p w:rsidR="00DA287D" w:rsidRDefault="00DA287D" w:rsidP="00C475F0">
      <w:pPr>
        <w:jc w:val="left"/>
      </w:pPr>
      <w:r>
        <w:rPr>
          <w:rFonts w:hint="eastAsia"/>
        </w:rPr>
        <w:t xml:space="preserve">　　墓志中存在着令人着迷的线条美，方圆兼济的线条变化，可谓楷书中富于魅力又不可捉摸的艺术精品。</w:t>
      </w:r>
    </w:p>
    <w:p w:rsidR="00DA287D" w:rsidRDefault="00DA287D" w:rsidP="00C475F0">
      <w:pPr>
        <w:jc w:val="left"/>
      </w:pPr>
      <w:r>
        <w:rPr>
          <w:rFonts w:hint="eastAsia"/>
        </w:rPr>
        <w:t xml:space="preserve">　　墓志的用笔讲究中侧并施、方圆兼备，中锋多用于长横、长竖、长撇、长捺，得内压圆浑之趣。侧锋多用于短横、短撇、横钩转折中，这些短撇及横钩转折配以左右开张的撇捺，形成了独特的艺术风格。中锋、侧锋的运用，尤其是侧锋、中锋之间的变化，横平竖直，但平而不板、直而不僵，主要体现在起笔，横竖撇捺的起笔用笔方法；侧锋起笔而后转入中锋形成方笔，这一点较难把握，看墓志中的横划，长横方起圆收，或圆起方圆收，两端重而缓，使得首尾俱低，富有节奏和韵律感。如“丁”“三”“工”等。其次，藏锋与露锋的变化体现出含蓄而不外露的笔意。如“言”“至”“仁”“素”等。竖画的斜切转横向下笔，提笔中锋行笔坚韧有力、挺拔坚实，有的起笔作尖壮，有的直笔横落，夸张的起笔痕迹，增强了字的装饰效果。收笔有悬针和垂露之别，悬针竖给人一种锐利中见含蓄的感觉；垂露竖回锋向左，顺势回收，给人以刚中有柔、挺拔有力的感觉。如“柳”“悌”“枝”等。撇画有长短之分，短撇迅捷劲利，多采用切锋侧过笔法，啄之必峻。长撇起笔斜切提中后向下行笔，如竖画行至中上部，提笔调中后再将笔力送至撇尖，使长撇轻扬，曲而有姿，又壮若兰叶，清丽圆润，撇尖上翘，末端粗重敦厚中含隶书之意，形成含蓄开张之势。如“人”“夫”“春”“度”等。捺画有平捺、斜捺，平捺尽势而去，挺拔有力，一波三折，行笔由轻渐重，有一泻千里之势。斜捺出锋处将笔毫收拢向右上方提出，似隶书行笔刚劲利落，如金错刀，示人以刚正不阿之感。如“之”“追”“迈”等。</w:t>
      </w:r>
    </w:p>
    <w:p w:rsidR="00DA287D" w:rsidRDefault="00DA287D" w:rsidP="00C475F0">
      <w:pPr>
        <w:jc w:val="left"/>
      </w:pPr>
      <w:r>
        <w:rPr>
          <w:rFonts w:hint="eastAsia"/>
        </w:rPr>
        <w:t xml:space="preserve">　　结构</w:t>
      </w:r>
      <w:r>
        <w:t xml:space="preserve"> </w:t>
      </w:r>
    </w:p>
    <w:p w:rsidR="00DA287D" w:rsidRDefault="00DA287D" w:rsidP="00C475F0">
      <w:pPr>
        <w:jc w:val="left"/>
      </w:pPr>
      <w:r>
        <w:rPr>
          <w:rFonts w:hint="eastAsia"/>
        </w:rPr>
        <w:t xml:space="preserve">　　墓志给人最直观的结体是呈横势。开张洞达，疏密自如，竖向笔画疏朗，横向笔画紧密，部分笔画夸张变形，示人以横式之感。撇画大胆左伸，捺画尽势右展，点画流畅，戈钩绵里藏针，婀娜右舒，横画尽力右行，单字结构宽绰，有隶书的扁方之意，尤其在单字中撇捺的左右伸展程度，体现出宽绰之意，结构严谨而又疏朗，具飘逸散雅之致，凝敛中时见舒润自然之妙，奇宏中不失雅正，疏朗中不失茂密，婀娜中加以流丽。此墓志书法的另一特殊处，在其不少字中以篆体而书以楷法。如“无”“花”“五”等，更增加了整体的艺术性。</w:t>
      </w:r>
    </w:p>
    <w:p w:rsidR="00DA287D" w:rsidRDefault="00DA287D" w:rsidP="00C475F0">
      <w:pPr>
        <w:jc w:val="left"/>
      </w:pPr>
      <w:r>
        <w:rPr>
          <w:rFonts w:hint="eastAsia"/>
        </w:rPr>
        <w:t xml:space="preserve">　　刻石之美</w:t>
      </w:r>
      <w:r>
        <w:t xml:space="preserve"> </w:t>
      </w:r>
    </w:p>
    <w:p w:rsidR="00DA287D" w:rsidRDefault="00DA287D" w:rsidP="00C475F0">
      <w:pPr>
        <w:jc w:val="left"/>
      </w:pPr>
      <w:r>
        <w:rPr>
          <w:rFonts w:hint="eastAsia"/>
        </w:rPr>
        <w:t xml:space="preserve">　　墓志的刻工刀法讲究，有精工妩媚、典雅劲秀之美，又有雄肆奇诡、古厚老苍之势；在运刀镌刻中下刀精准，胸有成竹，一气呵成，刀法纯熟，有较强的连贯性、明显的角度、力度的变化和趋势感，尤其是有明确的方向感，绝妙地表现出墓志的“笔墨味”</w:t>
      </w:r>
      <w:r>
        <w:t xml:space="preserve"> </w:t>
      </w:r>
      <w:r>
        <w:t>，而又不失</w:t>
      </w:r>
      <w:r>
        <w:t>“</w:t>
      </w:r>
      <w:r>
        <w:t>金石味</w:t>
      </w:r>
      <w:r>
        <w:t xml:space="preserve">” </w:t>
      </w:r>
      <w:r>
        <w:t>。</w:t>
      </w:r>
    </w:p>
    <w:p w:rsidR="00DA287D" w:rsidRDefault="00DA287D" w:rsidP="00C475F0">
      <w:pPr>
        <w:jc w:val="left"/>
      </w:pPr>
      <w:r>
        <w:rPr>
          <w:rFonts w:hint="eastAsia"/>
        </w:rPr>
        <w:t xml:space="preserve">　　刀法娴熟转折灵动，真可谓见笔见刀，既有“刀情”又有“石趣”</w:t>
      </w:r>
      <w:r>
        <w:t xml:space="preserve"> </w:t>
      </w:r>
      <w:r>
        <w:t>。着意要刻出毛笔书写的笔意，将刻刀平直斜削，使刀刃更锋利，双刀刊刻以最轻松的刀法轮廓来表现字的笔画。横画从入笔处精工入刀，到收笔处细细收刀，让人感觉到线条的弹性，点和钩随势而行，尽量保持书写的动态，横折竖画转折处斜刻一刀以示顿笔调锋。可见当时刻工的水平之高，功夫之深。</w:t>
      </w:r>
    </w:p>
    <w:p w:rsidR="00DA287D" w:rsidRDefault="00DA287D" w:rsidP="00C475F0">
      <w:pPr>
        <w:jc w:val="right"/>
      </w:pPr>
      <w:r>
        <w:rPr>
          <w:rFonts w:hint="eastAsia"/>
        </w:rPr>
        <w:t>中国艺术报</w:t>
      </w:r>
      <w:r>
        <w:rPr>
          <w:rFonts w:hint="eastAsia"/>
        </w:rPr>
        <w:t>2020-6-5</w:t>
      </w:r>
    </w:p>
    <w:p w:rsidR="00DA287D" w:rsidRDefault="00DA287D" w:rsidP="003B4492">
      <w:pPr>
        <w:sectPr w:rsidR="00DA287D" w:rsidSect="003B4492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A57E9E" w:rsidRDefault="00A57E9E"/>
    <w:sectPr w:rsidR="00A57E9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DA287D"/>
    <w:rsid w:val="00A57E9E"/>
    <w:rsid w:val="00DA287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DA287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DA287D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481</Words>
  <Characters>2747</Characters>
  <Application>Microsoft Office Word</Application>
  <DocSecurity>0</DocSecurity>
  <Lines>22</Lines>
  <Paragraphs>6</Paragraphs>
  <ScaleCrop>false</ScaleCrop>
  <Company>Microsoft</Company>
  <LinksUpToDate>false</LinksUpToDate>
  <CharactersWithSpaces>3222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2022-08-30T08:00:00Z</dcterms:created>
</cp:coreProperties>
</file>