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8199A" w:rsidRDefault="0098199A" w:rsidP="001A54CF">
      <w:pPr>
        <w:pStyle w:val="1"/>
        <w:rPr>
          <w:rFonts w:hint="eastAsia"/>
        </w:rPr>
      </w:pPr>
      <w:bookmarkStart w:id="0" w:name="_Toc110518630"/>
      <w:r w:rsidRPr="001A54CF">
        <w:rPr>
          <w:rFonts w:hint="eastAsia"/>
        </w:rPr>
        <w:t>紧扣时代主题</w:t>
      </w:r>
      <w:r w:rsidRPr="001A54CF">
        <w:t xml:space="preserve"> 催生丰硕成果</w:t>
      </w:r>
      <w:r w:rsidRPr="001A54CF">
        <w:t>——</w:t>
      </w:r>
      <w:r w:rsidRPr="001A54CF">
        <w:t>广东省作家协会五年工作综述</w:t>
      </w:r>
      <w:bookmarkEnd w:id="0"/>
    </w:p>
    <w:p w:rsidR="0098199A" w:rsidRDefault="0098199A" w:rsidP="0098199A">
      <w:pPr>
        <w:ind w:firstLineChars="200" w:firstLine="420"/>
      </w:pPr>
      <w:r>
        <w:rPr>
          <w:rFonts w:hint="eastAsia"/>
        </w:rPr>
        <w:t>自中国作协八代会召开以来，广东省作家协会在中国作协的指导和中共广东省委、省政府及省委宣传部的领导下，坚持“二为”方向、“双百”方针，以“出精品佳作、出优秀人才、出创新理论”为目标，切实履行好联络、协调、服务的基本职能，因地制宜开展文学工作，创作成果更加丰硕，人才队伍不断壮大，文学惠民成效显著。</w:t>
      </w:r>
    </w:p>
    <w:p w:rsidR="0098199A" w:rsidRDefault="0098199A" w:rsidP="0098199A">
      <w:pPr>
        <w:ind w:firstLineChars="200" w:firstLine="420"/>
      </w:pPr>
      <w:r>
        <w:rPr>
          <w:rFonts w:hint="eastAsia"/>
        </w:rPr>
        <w:t>抓好“两深入”，坚持正确导向</w:t>
      </w:r>
    </w:p>
    <w:p w:rsidR="0098199A" w:rsidRDefault="0098199A" w:rsidP="0098199A">
      <w:pPr>
        <w:ind w:firstLineChars="200" w:firstLine="420"/>
      </w:pPr>
      <w:r>
        <w:rPr>
          <w:rFonts w:hint="eastAsia"/>
        </w:rPr>
        <w:t>“深入学习”取得成效。广东省作协始终坚持党的文艺路线方针，坚持马克思主义文艺观，组织广大文学工作者深入学习贯彻习近平总书记在文艺工作座谈会上的重要讲话精神和《中共中央关于繁荣发展社会主义文艺的意见》，动员大家把思想统一到讲话精神上来，坚持以人民为中心的创作导向，更加自觉地担负起繁荣发展社会主义文学的神圣职责，让“文学梦”融入“中国梦”，以“文学梦”表达“中国梦”。省作协先后开展了党的群众路线教育实践活动、“三严三实”专题教育活动、“两学一做”学习教育，切实转变机关作风。一大批有影响的老中青作家签署了《广东文学界弘扬社会主义核心价值观倡议书》。鼓励有创作实力的重要作家参与中宣部等五部委组织开展的以“中国梦”为主题的文学创作活动，推出了一批形象诠释“中国梦”的主题鲜明、艺术质量较高、读者广泛欢迎的精品佳作。</w:t>
      </w:r>
    </w:p>
    <w:p w:rsidR="0098199A" w:rsidRDefault="0098199A" w:rsidP="0098199A">
      <w:pPr>
        <w:ind w:firstLineChars="200" w:firstLine="420"/>
      </w:pPr>
      <w:r>
        <w:rPr>
          <w:rFonts w:hint="eastAsia"/>
        </w:rPr>
        <w:t>“深入生活”形成机制。广东省作协扎实开展“深入生活、扎根人民”主题实践活动，帮助作家深入基层蹲点采访</w:t>
      </w:r>
      <w:r>
        <w:t>,</w:t>
      </w:r>
      <w:r>
        <w:t>先后组织了全省普通劳动者文学创作和宣传专项调研、广东农民工诗人群体情况调研。面向全省作家开展了</w:t>
      </w:r>
      <w:r>
        <w:t>“</w:t>
      </w:r>
      <w:r>
        <w:t>广东省定点深入生活专项活动申报</w:t>
      </w:r>
      <w:r>
        <w:t>”</w:t>
      </w:r>
      <w:r>
        <w:t>活动。先后举行了</w:t>
      </w:r>
      <w:r>
        <w:t>“</w:t>
      </w:r>
      <w:r>
        <w:t>解读潮汕人精神文学采访活动</w:t>
      </w:r>
      <w:r>
        <w:t>”</w:t>
      </w:r>
      <w:r>
        <w:t>、</w:t>
      </w:r>
      <w:r>
        <w:t>“</w:t>
      </w:r>
      <w:r>
        <w:t>海上丝绸之路文学创作采访活动</w:t>
      </w:r>
      <w:r>
        <w:t>”</w:t>
      </w:r>
      <w:r>
        <w:t>、</w:t>
      </w:r>
      <w:r>
        <w:t>“</w:t>
      </w:r>
      <w:r>
        <w:t>广东百名作家走进肇庆文学采访创作活动</w:t>
      </w:r>
      <w:r>
        <w:t>”</w:t>
      </w:r>
      <w:r>
        <w:t>、</w:t>
      </w:r>
      <w:r>
        <w:t>“</w:t>
      </w:r>
      <w:r>
        <w:t>醉美儒乡作家采访活动</w:t>
      </w:r>
      <w:r>
        <w:t>”</w:t>
      </w:r>
      <w:r>
        <w:t>、</w:t>
      </w:r>
      <w:r>
        <w:t>“</w:t>
      </w:r>
      <w:r>
        <w:t>全国百名作家走进中央苏区南雄</w:t>
      </w:r>
      <w:r>
        <w:t>”</w:t>
      </w:r>
      <w:r>
        <w:t>、</w:t>
      </w:r>
      <w:r>
        <w:t>“‘</w:t>
      </w:r>
      <w:r>
        <w:t>甲午战争</w:t>
      </w:r>
      <w:r>
        <w:t>——</w:t>
      </w:r>
      <w:r>
        <w:t>百年历史足迹追寻</w:t>
      </w:r>
      <w:r>
        <w:t>’</w:t>
      </w:r>
      <w:r>
        <w:t>文化交流和采访活动</w:t>
      </w:r>
      <w:r>
        <w:t>”</w:t>
      </w:r>
      <w:r>
        <w:t>、</w:t>
      </w:r>
      <w:r>
        <w:t>“</w:t>
      </w:r>
      <w:r>
        <w:t>粤滇茶文化比较交流和采访活动</w:t>
      </w:r>
      <w:r>
        <w:t>”</w:t>
      </w:r>
      <w:r>
        <w:t>等。组织广</w:t>
      </w:r>
      <w:r>
        <w:rPr>
          <w:rFonts w:hint="eastAsia"/>
        </w:rPr>
        <w:t>东作家赴内蒙古阿拉善地区与内蒙古作协进行采访学习交流活动。配合广东省作协与内蒙古作协“结对子”活动，《作品》推出了“内蒙古作家专号”（</w:t>
      </w:r>
      <w:r>
        <w:t>2015</w:t>
      </w:r>
      <w:r>
        <w:t>年</w:t>
      </w:r>
      <w:r>
        <w:t>2</w:t>
      </w:r>
      <w:r>
        <w:t>月下半月刊）。</w:t>
      </w:r>
    </w:p>
    <w:p w:rsidR="0098199A" w:rsidRDefault="0098199A" w:rsidP="0098199A">
      <w:pPr>
        <w:ind w:firstLineChars="200" w:firstLine="420"/>
      </w:pPr>
      <w:r>
        <w:rPr>
          <w:rFonts w:hint="eastAsia"/>
        </w:rPr>
        <w:t>推动“两创”，锻造文学精品</w:t>
      </w:r>
    </w:p>
    <w:p w:rsidR="0098199A" w:rsidRDefault="0098199A" w:rsidP="0098199A">
      <w:pPr>
        <w:ind w:firstLineChars="200" w:firstLine="420"/>
      </w:pPr>
      <w:r>
        <w:rPr>
          <w:rFonts w:hint="eastAsia"/>
        </w:rPr>
        <w:t>扶持重点选题创作。广东省作协紧紧扭住创作优秀作品的中心任务，一方面，以广东文学院、广东网络文学院为基地，统筹规划文学精品创作项目和文学培训、研究、采访活动，建立重点项目跟踪机制。另一方面，组织专家认真研究广东文学重大、重点题材，向全省公开进行选题招标，探索建立签约委托创作、征集奖励好作品的新机制。先后组织广东作家集体创作广东扶贫开发工作全景式纪实文学《大爱》、“广东好人”系列报告文学。</w:t>
      </w:r>
      <w:r>
        <w:t>2014</w:t>
      </w:r>
      <w:r>
        <w:t>年和</w:t>
      </w:r>
      <w:r>
        <w:t>2015</w:t>
      </w:r>
      <w:r>
        <w:t>年共确定重点选题作品</w:t>
      </w:r>
      <w:r>
        <w:t>29</w:t>
      </w:r>
      <w:r>
        <w:t>部。配合做好重大选题扶持保障工作，联合省委宣传部召开了两次</w:t>
      </w:r>
      <w:r>
        <w:t>“</w:t>
      </w:r>
      <w:r>
        <w:t>广东省文学创作重点选</w:t>
      </w:r>
      <w:r>
        <w:rPr>
          <w:rFonts w:hint="eastAsia"/>
        </w:rPr>
        <w:t>题座谈会”。</w:t>
      </w:r>
    </w:p>
    <w:p w:rsidR="0098199A" w:rsidRDefault="0098199A" w:rsidP="0098199A">
      <w:pPr>
        <w:ind w:firstLineChars="200" w:firstLine="420"/>
      </w:pPr>
      <w:r>
        <w:rPr>
          <w:rFonts w:hint="eastAsia"/>
        </w:rPr>
        <w:t>促进网络文学创作。广东省作协通过加强组织建设、凝聚创作人才、努力搭建平台，探索建立符合网络文学发展规律的管理、创新、发展机制，为繁荣网络文学创造良好环境。广东网络文学院采取灵活手段联系全省各地网络创作者，策划选题组织精品创作，倡导向上向善的价值观。每年举办一期广东网络作家高级研修班，网络文学创作培训工作形成常态。坚持办好《网络文学评论》杂志，继续擦亮专业网络文学批评和理论刊物品牌。</w:t>
      </w:r>
      <w:r>
        <w:t>2013</w:t>
      </w:r>
      <w:r>
        <w:t>年，广东省作协联合中国作协在北京召开了广东网络文学作品研讨会。同年，由广东网络文学院与盛大文学等多家文学网站进行战略合作</w:t>
      </w:r>
      <w:r>
        <w:rPr>
          <w:rFonts w:hint="eastAsia"/>
        </w:rPr>
        <w:t>伙伴签约，开展多领域合作。举办了“广东网络作家与外国学者对话”活动。</w:t>
      </w:r>
      <w:r>
        <w:t>2015</w:t>
      </w:r>
      <w:r>
        <w:t>年</w:t>
      </w:r>
      <w:r>
        <w:t>5</w:t>
      </w:r>
      <w:r>
        <w:t>月，正式成立广东网络作家协会，并召开第一次会员代表大会。此外，配合中国作协工作，召开了网络作家座谈会和非网络作家座谈会。还与浙江省作协联合举办了网络文学调研座谈会。</w:t>
      </w:r>
    </w:p>
    <w:p w:rsidR="0098199A" w:rsidRDefault="0098199A" w:rsidP="0098199A">
      <w:pPr>
        <w:ind w:firstLineChars="200" w:firstLine="420"/>
      </w:pPr>
      <w:r>
        <w:rPr>
          <w:rFonts w:hint="eastAsia"/>
        </w:rPr>
        <w:t>加强“两评”，引领文学风尚</w:t>
      </w:r>
    </w:p>
    <w:p w:rsidR="0098199A" w:rsidRDefault="0098199A" w:rsidP="0098199A">
      <w:pPr>
        <w:ind w:firstLineChars="200" w:firstLine="420"/>
      </w:pPr>
      <w:r>
        <w:rPr>
          <w:rFonts w:hint="eastAsia"/>
        </w:rPr>
        <w:t>文学评介提升影响。广东省作协充分发挥文学评论引导文学创作、提高审美、引领风尚的作用。在北京先后举办了广东青年作家作品研讨会、罗春柏诗集《枝头的绿羽》作品研讨会、吴君作品研讨会、彭名燕长篇小说《倾斜至深处》研讨会、陈启文长篇小说《江州义门》研讨会、申平动物小小说集《野兽列车》研讨会、熊育群长篇小说《连尔居》研讨会、南翔小说集《绿皮车》研讨会、陈启文报告文学《命脉——中国水利调查》研讨会、张培忠纪实文学《海权战略》研讨会、“我看清了风的形状——</w:t>
      </w:r>
      <w:r>
        <w:t>2015</w:t>
      </w:r>
      <w:r>
        <w:t>广东诗人北大行诗歌研讨会</w:t>
      </w:r>
      <w:r>
        <w:t>”</w:t>
      </w:r>
      <w:r>
        <w:t>、熊育群长篇小说《己卯年雨雪》研讨</w:t>
      </w:r>
      <w:r>
        <w:rPr>
          <w:rFonts w:hint="eastAsia"/>
        </w:rPr>
        <w:t>会等。在广东举办了纪念萧殷诞辰</w:t>
      </w:r>
      <w:r>
        <w:t>100</w:t>
      </w:r>
      <w:r>
        <w:t>周年学术座谈会。先后举办李科烈散文集《聆听天籁》研讨会、王心钢长篇小说《水滴》研讨会、</w:t>
      </w:r>
      <w:r>
        <w:t>“</w:t>
      </w:r>
      <w:r>
        <w:t>张慧谋、徐东、王威廉、陈再见四作家</w:t>
      </w:r>
      <w:r>
        <w:t>”</w:t>
      </w:r>
      <w:r>
        <w:t>作品研讨会、罗宏长篇小说《骡子和金子》作品研讨会。先后组织</w:t>
      </w:r>
      <w:r>
        <w:t>“</w:t>
      </w:r>
      <w:r>
        <w:t>原乡的写作</w:t>
      </w:r>
      <w:r>
        <w:t>——</w:t>
      </w:r>
      <w:r>
        <w:t>岭南本土作家作品研讨会</w:t>
      </w:r>
      <w:r>
        <w:t>”</w:t>
      </w:r>
      <w:r>
        <w:t>、</w:t>
      </w:r>
      <w:r>
        <w:t>“</w:t>
      </w:r>
      <w:r>
        <w:t>岭南风</w:t>
      </w:r>
      <w:r>
        <w:t>——</w:t>
      </w:r>
      <w:r>
        <w:t>四作家作品研讨会</w:t>
      </w:r>
      <w:r>
        <w:t>”</w:t>
      </w:r>
      <w:r>
        <w:t>、</w:t>
      </w:r>
      <w:r>
        <w:t>“</w:t>
      </w:r>
      <w:r>
        <w:t>岭南新新实力作家作品研讨会</w:t>
      </w:r>
      <w:r>
        <w:t>”</w:t>
      </w:r>
      <w:r>
        <w:t>，集中研究宣传了黄金明、游子衿、陈再见、钟道宇、王哲珠、鲍十、盛琼、吴君、郑小琼、盛慧、王威廉、马拉、旧海棠、陈崇正、钟二毛共</w:t>
      </w:r>
      <w:r>
        <w:t>15</w:t>
      </w:r>
      <w:r>
        <w:t>位作家作品。为了推介广东文学新作佳作，广东省作协坚持每年举办</w:t>
      </w:r>
      <w:r>
        <w:rPr>
          <w:rFonts w:hint="eastAsia"/>
        </w:rPr>
        <w:t>一届全国“名刊名社名编”笔会。自</w:t>
      </w:r>
      <w:r>
        <w:t>2013</w:t>
      </w:r>
      <w:r>
        <w:t>年创办</w:t>
      </w:r>
      <w:r>
        <w:t>“</w:t>
      </w:r>
      <w:r>
        <w:t>文学</w:t>
      </w:r>
      <w:r>
        <w:t>·</w:t>
      </w:r>
      <w:r>
        <w:t>现场</w:t>
      </w:r>
      <w:r>
        <w:t>”</w:t>
      </w:r>
      <w:r>
        <w:t>起迄今共举办活动近</w:t>
      </w:r>
      <w:r>
        <w:t>70</w:t>
      </w:r>
      <w:r>
        <w:t>场。自</w:t>
      </w:r>
      <w:r>
        <w:t>2014</w:t>
      </w:r>
      <w:r>
        <w:t>年起，联合《南方日报》《羊城晚报》等主流媒体实施</w:t>
      </w:r>
      <w:r>
        <w:t>“</w:t>
      </w:r>
      <w:r>
        <w:t>广东文艺评论提升计划</w:t>
      </w:r>
      <w:r>
        <w:t>”</w:t>
      </w:r>
      <w:r>
        <w:t>，开辟专栏专版刊登关于广东文艺创作现状的系列报道。还举办了广东文学评论研修班。</w:t>
      </w:r>
    </w:p>
    <w:p w:rsidR="0098199A" w:rsidRDefault="0098199A" w:rsidP="0098199A">
      <w:pPr>
        <w:ind w:firstLineChars="200" w:firstLine="420"/>
      </w:pPr>
      <w:r>
        <w:rPr>
          <w:rFonts w:hint="eastAsia"/>
        </w:rPr>
        <w:t>文学评奖强化导向。广东省作协严肃评奖纪律，完善规则程序，坚持评审标准，确保文学评奖导向性、权威性和公信力。举办了第九届广东省鲁迅文学艺术奖（文学类）评奖，联合佛山市南海区举办了第一、二届广东省“大沥杯”小说奖和第二、三届广东省“九江龙”散文奖，创办了广东省“有为杯”报告文学奖、广东省“桂城杯”诗歌奖。组织第二届广东文艺终身成就奖评选，作家刘斯奋、岑桑、黄庆云、章以武等获奖。组织第二届广东省中青年德艺双馨作家、艺术家评选活动，作家魏微等获奖。举办了“广东精神赞”诗词赋全省征文活动、广东省优秀儿童童谣征集活动、广东环保诗歌大赛、“广东省高等院校校园作家杯”征文比赛、“中国梦·我的梦”主题诗词创作邀请赛等。一批广东作家作品先后获得全国各类文学奖项，主要包括：陈诗哥获第九届全国优秀儿童文学奖，蒋述卓、黄庆云、谢有顺、邓一光、郑玲、筱敏、王十月、盛可以、郑小琼、艾云、陈启文、吴君、塞壬、丁燕、庞贝、申平等作家分别获得中国文艺评论奖、中国传记文学优秀作品奖、徐迟报告文学奖、老舍散文奖、冰心散文奖、冰心儿童文学奖、全国孙犁散文奖、林斤澜短篇小说奖、柔石小说奖、郁达夫小说奖、孙犁散文奖、林语堂小说奖、梁斌小说奖、《人民文学》中短篇小说奖、《中国作家》鄂尔多斯文学奖、《中国作家》剑门关文学奖、“茅台杯”《小说选刊》奖、《民族文学》年度奖、十月文学奖、《小说月报》百花奖、在场主义散文奖、《儿童文学》十大青年金作家奖、中国星星年度诗评家奖和年度诗人奖等。</w:t>
      </w:r>
    </w:p>
    <w:p w:rsidR="0098199A" w:rsidRDefault="0098199A" w:rsidP="0098199A">
      <w:pPr>
        <w:ind w:firstLineChars="200" w:firstLine="420"/>
      </w:pPr>
      <w:r>
        <w:rPr>
          <w:rFonts w:hint="eastAsia"/>
        </w:rPr>
        <w:t>深化“两改革”，激发文学活力</w:t>
      </w:r>
    </w:p>
    <w:p w:rsidR="0098199A" w:rsidRDefault="0098199A" w:rsidP="0098199A">
      <w:pPr>
        <w:ind w:firstLineChars="200" w:firstLine="420"/>
      </w:pPr>
      <w:r>
        <w:rPr>
          <w:rFonts w:hint="eastAsia"/>
        </w:rPr>
        <w:t>推进文学院改革。广东省作协稳妥推进“作家签约制”改革，加强选题管理，探索建立扶持签约作家长效机制。</w:t>
      </w:r>
      <w:r>
        <w:t>2012</w:t>
      </w:r>
      <w:r>
        <w:t>年，聘任第三届广东省重点文学创作扶持资金签约作家</w:t>
      </w:r>
      <w:r>
        <w:t>37</w:t>
      </w:r>
      <w:r>
        <w:t>人，第四届广东文学院签约作家</w:t>
      </w:r>
      <w:r>
        <w:t>39</w:t>
      </w:r>
      <w:r>
        <w:t>人。</w:t>
      </w:r>
      <w:r>
        <w:t>2015</w:t>
      </w:r>
      <w:r>
        <w:t>年，聘定第五届广东文学院签约作家</w:t>
      </w:r>
      <w:r>
        <w:t>50</w:t>
      </w:r>
      <w:r>
        <w:t>名，其中新签约作家</w:t>
      </w:r>
      <w:r>
        <w:t>32</w:t>
      </w:r>
      <w:r>
        <w:t>名，</w:t>
      </w:r>
      <w:r>
        <w:t>“70</w:t>
      </w:r>
      <w:r>
        <w:t>后</w:t>
      </w:r>
      <w:r>
        <w:t>”</w:t>
      </w:r>
      <w:r>
        <w:t>、</w:t>
      </w:r>
      <w:r>
        <w:t>“80</w:t>
      </w:r>
      <w:r>
        <w:t>后</w:t>
      </w:r>
      <w:r>
        <w:t>”</w:t>
      </w:r>
      <w:r>
        <w:t>作家、女性作家、诗人、散文家所占比例明显增加，还吸收了网络作家。近年来，策划组织了</w:t>
      </w:r>
      <w:r>
        <w:t>“</w:t>
      </w:r>
      <w:r>
        <w:t>广东文学院签约作家暨广东文艺精品专项资金扶持作家作品汇展</w:t>
      </w:r>
      <w:r>
        <w:t>”</w:t>
      </w:r>
      <w:r>
        <w:t>系列研讨会、签约作家高级研修班等。</w:t>
      </w:r>
    </w:p>
    <w:p w:rsidR="0098199A" w:rsidRDefault="0098199A" w:rsidP="0098199A">
      <w:pPr>
        <w:ind w:firstLineChars="200" w:firstLine="420"/>
      </w:pPr>
      <w:r>
        <w:rPr>
          <w:rFonts w:hint="eastAsia"/>
        </w:rPr>
        <w:t>完善文学职称改革。广东省作协继续全面铺开地级以上市文学创作职称改革工作，调整规范评审工作流程，坚持以作品质量为评审依据。创新工作手段，开办“广东省作家协会继续教育管理网站”，促进文学创作专业科目和选修科目网络培训。实施签订“评委承诺书”制度，严格评审纪律。机关纪委全程监督职称评审工作，进一步提高评审公信力。目前，全省获得文学创作职称人数共</w:t>
      </w:r>
      <w:r>
        <w:t>550</w:t>
      </w:r>
      <w:r>
        <w:t>人，其中一级</w:t>
      </w:r>
      <w:r>
        <w:t>80</w:t>
      </w:r>
      <w:r>
        <w:t>人，二级</w:t>
      </w:r>
      <w:r>
        <w:t>136</w:t>
      </w:r>
      <w:r>
        <w:t>人，三级</w:t>
      </w:r>
      <w:r>
        <w:t>318</w:t>
      </w:r>
      <w:r>
        <w:t>人，四级</w:t>
      </w:r>
      <w:r>
        <w:t>16</w:t>
      </w:r>
      <w:r>
        <w:t>人。</w:t>
      </w:r>
    </w:p>
    <w:p w:rsidR="0098199A" w:rsidRDefault="0098199A" w:rsidP="0098199A">
      <w:pPr>
        <w:ind w:firstLineChars="200" w:firstLine="420"/>
      </w:pPr>
      <w:r>
        <w:rPr>
          <w:rFonts w:hint="eastAsia"/>
        </w:rPr>
        <w:t>发展“两平台”，打造协作新格局</w:t>
      </w:r>
    </w:p>
    <w:p w:rsidR="0098199A" w:rsidRDefault="0098199A" w:rsidP="0098199A">
      <w:pPr>
        <w:ind w:firstLineChars="200" w:firstLine="420"/>
      </w:pPr>
      <w:r>
        <w:rPr>
          <w:rFonts w:hint="eastAsia"/>
        </w:rPr>
        <w:t>优化文学创作和发表平台。广东省作协重视抓好文学基地创建，加强报刊社网管理。先后在南雄帽子峰林场、佛山市南海区九江镇建立了广东作家创作基地，在华南师范大学附属中学、广东省中山纪念中学、广州市龙口西小学、佛山市一中等省内</w:t>
      </w:r>
      <w:r>
        <w:t>34</w:t>
      </w:r>
      <w:r>
        <w:t>所中（小）学校设立小作家文学创作基地。还配合省委宣传部创新项目，参与打造深圳、东莞市两个</w:t>
      </w:r>
      <w:r>
        <w:t>“</w:t>
      </w:r>
      <w:r>
        <w:t>劳动者文学创作孵化中心</w:t>
      </w:r>
      <w:r>
        <w:t>”</w:t>
      </w:r>
      <w:r>
        <w:t>。《作品》杂志自</w:t>
      </w:r>
      <w:r>
        <w:t>2014</w:t>
      </w:r>
      <w:r>
        <w:t>年起全面改版，提出</w:t>
      </w:r>
      <w:r>
        <w:t>“</w:t>
      </w:r>
      <w:r>
        <w:t>好作品让生命发光</w:t>
      </w:r>
      <w:r>
        <w:t>”</w:t>
      </w:r>
      <w:r>
        <w:t>办刊理念，刊发了一大批海外及港澳台地区华文优秀作品，首发原创作品被国内重点文学选刊转载量位列文学刊物前茅，荣获</w:t>
      </w:r>
      <w:r>
        <w:t>“</w:t>
      </w:r>
      <w:r>
        <w:t>中国</w:t>
      </w:r>
      <w:r>
        <w:rPr>
          <w:rFonts w:hint="eastAsia"/>
        </w:rPr>
        <w:t>最美期刊”、“</w:t>
      </w:r>
      <w:r>
        <w:t>2015</w:t>
      </w:r>
      <w:r>
        <w:t>年度中文报刊海外发行最受海外读者欢迎</w:t>
      </w:r>
      <w:r>
        <w:t>TOP50”</w:t>
      </w:r>
      <w:r>
        <w:t>称号。《新世纪文坛》报着力打造广东特色文学评论平台，整合高校资源，挖掘培养出一批文学评论新锐。《少男少女》杂志以正确的导向、不断创新的办刊方式和新颖活泼的内容对青少年进行思想教育和德育熏陶，积极朝多元化、立体化发展。《粤海散文》每期刊物被</w:t>
      </w:r>
      <w:r>
        <w:t>1600</w:t>
      </w:r>
      <w:r>
        <w:t>多家图书馆收藏。《中西诗歌》为世界华文诗歌创作提供展示和交流的平台。广东作家网及时发布全省文学工作信息、国内文学新闻动态、报刊阅览和名家作品，与广东省残联认真合作办好国内第一家残疾人文学电子期刊《</w:t>
      </w:r>
      <w:r>
        <w:rPr>
          <w:rFonts w:hint="eastAsia"/>
        </w:rPr>
        <w:t>自强涛声》。</w:t>
      </w:r>
    </w:p>
    <w:p w:rsidR="0098199A" w:rsidRDefault="0098199A" w:rsidP="0098199A">
      <w:pPr>
        <w:ind w:firstLineChars="200" w:firstLine="420"/>
      </w:pPr>
      <w:r>
        <w:rPr>
          <w:rFonts w:hint="eastAsia"/>
        </w:rPr>
        <w:t>构建文学合作和交流平台。广东省作协大力构建“小作协、大协作”工作格局，合作交流的广度、深度不断拓展。联合新华社、中国作协创研部、水利部新闻宣传中心、中国报告文学学会、省残联、《羊城晚报》《南方日报》、花城出版社、腾讯文学、深圳市文联、深圳大学、东莞市文联等举办研讨会、培训班、征文活动，多形式全方位宣传评介“文学粤军”。与南方日报报业集团、东莞市人民政府签订了战略合作协议。联合佛山市作协、佛山市南海区文体旅游局举办了第三届全国“</w:t>
      </w:r>
      <w:r>
        <w:t>90</w:t>
      </w:r>
      <w:r>
        <w:t>后</w:t>
      </w:r>
      <w:r>
        <w:t>”</w:t>
      </w:r>
      <w:r>
        <w:t>作家交流会。联合内蒙古作协、花城出版社举行了</w:t>
      </w:r>
      <w:r>
        <w:t>“</w:t>
      </w:r>
      <w:r>
        <w:t>内蒙草原与岭南文学之夏</w:t>
      </w:r>
      <w:r>
        <w:t>”</w:t>
      </w:r>
      <w:r>
        <w:t>文学</w:t>
      </w:r>
      <w:r>
        <w:rPr>
          <w:rFonts w:hint="eastAsia"/>
        </w:rPr>
        <w:t>活动。联合南方报业传媒集团、《人民文学》《</w:t>
      </w:r>
      <w:r>
        <w:t>GQ</w:t>
      </w:r>
      <w:r>
        <w:t>智族》、北师大国际写作中心共同发起了</w:t>
      </w:r>
      <w:r>
        <w:t>2015</w:t>
      </w:r>
      <w:r>
        <w:t>南方国际文学周。联合省新闻出版广电局、广东广播电视台举办了纪念中国人民抗日战争暨世界反法西斯战争胜利</w:t>
      </w:r>
      <w:r>
        <w:t>70</w:t>
      </w:r>
      <w:r>
        <w:t>周年</w:t>
      </w:r>
      <w:r>
        <w:t>“</w:t>
      </w:r>
      <w:r>
        <w:t>历史不会忘记</w:t>
      </w:r>
      <w:r>
        <w:t>”</w:t>
      </w:r>
      <w:r>
        <w:t>诗歌朗诵会。联合深圳市文联、深圳市福田区公共文化体育发展中心举办了</w:t>
      </w:r>
      <w:r>
        <w:t>“</w:t>
      </w:r>
      <w:r>
        <w:t>诗润福田之国际华文作家交流会</w:t>
      </w:r>
      <w:r>
        <w:t>”</w:t>
      </w:r>
      <w:r>
        <w:t>系列活动。联合中国作协、深圳市文联等举办了</w:t>
      </w:r>
      <w:r>
        <w:t>2015</w:t>
      </w:r>
      <w:r>
        <w:t>中国女性作家峰会。联合深圳市福田区在深圳市举行了</w:t>
      </w:r>
      <w:r>
        <w:t>“</w:t>
      </w:r>
      <w:r>
        <w:t>中国梦</w:t>
      </w:r>
      <w:r>
        <w:t>·</w:t>
      </w:r>
      <w:r>
        <w:t>深圳情</w:t>
      </w:r>
      <w:r>
        <w:t>”</w:t>
      </w:r>
      <w:r>
        <w:t>粤港台华文作家笔会。配合中国作协工作，接待尼泊尔作家代表团访粤。派遣广东作家参加中国</w:t>
      </w:r>
      <w:r>
        <w:rPr>
          <w:rFonts w:hint="eastAsia"/>
        </w:rPr>
        <w:t>作家代表团先后赴英国、菲律宾、马来西亚、印度尼西亚、俄罗斯、土耳其、越南、尼泊尔等国家访问。推荐多名广东作家参加了首届世界华文文学大会、天津国际写作营、“汉长安城”采访等活动。还切实做好国际笔会广州中心的日常事务性工作。接待了山东、浙江等省作协来访。</w:t>
      </w:r>
    </w:p>
    <w:p w:rsidR="0098199A" w:rsidRDefault="0098199A" w:rsidP="0098199A">
      <w:pPr>
        <w:ind w:firstLineChars="200" w:firstLine="420"/>
      </w:pPr>
      <w:r>
        <w:rPr>
          <w:rFonts w:hint="eastAsia"/>
        </w:rPr>
        <w:t>重视“两服务”，壮大文学队伍</w:t>
      </w:r>
    </w:p>
    <w:p w:rsidR="0098199A" w:rsidRDefault="0098199A" w:rsidP="0098199A">
      <w:pPr>
        <w:ind w:firstLineChars="200" w:firstLine="420"/>
      </w:pPr>
      <w:r>
        <w:rPr>
          <w:rFonts w:hint="eastAsia"/>
        </w:rPr>
        <w:t>加强培训普及服务创作。广东省作协举办了省作协新会员文学创作培训班、广东省青年作家创作研修班、广东省文学创作专业继续教育培训面授班、“</w:t>
      </w:r>
      <w:r>
        <w:t>80</w:t>
      </w:r>
      <w:r>
        <w:t>后、</w:t>
      </w:r>
      <w:r>
        <w:t>90</w:t>
      </w:r>
      <w:r>
        <w:t>后</w:t>
      </w:r>
      <w:r>
        <w:t>”</w:t>
      </w:r>
      <w:r>
        <w:t>作家创作培训班，先后联合省残联举办广东省残疾人作家暨韶关作家创作培训班，联合广东广播电视台举办广东省首届影视编剧高级研修班，联合鲁迅文学院、深圳市文联举办广东中青年作家非虚构文学创作班。其中，影视编剧高级研修班接收了湖南、四川、河北省多家电视台所输送学员，</w:t>
      </w:r>
      <w:r>
        <w:t>“80</w:t>
      </w:r>
      <w:r>
        <w:t>后、</w:t>
      </w:r>
      <w:r>
        <w:t>90</w:t>
      </w:r>
      <w:r>
        <w:t>后</w:t>
      </w:r>
      <w:r>
        <w:t>”</w:t>
      </w:r>
      <w:r>
        <w:t>作家创作培训班招收了内蒙古作协推荐学员。面向大中小学校园，省作协坚持开展</w:t>
      </w:r>
      <w:r>
        <w:t>“</w:t>
      </w:r>
      <w:r>
        <w:t>文学进校园</w:t>
      </w:r>
      <w:r>
        <w:t>”</w:t>
      </w:r>
      <w:r>
        <w:t>活动</w:t>
      </w:r>
      <w:r>
        <w:rPr>
          <w:rFonts w:hint="eastAsia"/>
        </w:rPr>
        <w:t>，近五年组织文学讲座超过</w:t>
      </w:r>
      <w:r>
        <w:t>150</w:t>
      </w:r>
      <w:r>
        <w:t>场。联合北大诗歌研究院举办了</w:t>
      </w:r>
      <w:r>
        <w:t>“</w:t>
      </w:r>
      <w:r>
        <w:t>广东诗歌进北大</w:t>
      </w:r>
      <w:r>
        <w:t>”</w:t>
      </w:r>
      <w:r>
        <w:t>系列活动。联合南方报业传媒集团连续承办一年一度的小学生诗歌节。联合全省首批小作家文学创作基地，策划组织了</w:t>
      </w:r>
      <w:r>
        <w:t>“</w:t>
      </w:r>
      <w:r>
        <w:t>导师精品大讲堂</w:t>
      </w:r>
      <w:r>
        <w:t>”</w:t>
      </w:r>
      <w:r>
        <w:t>。</w:t>
      </w:r>
    </w:p>
    <w:p w:rsidR="0098199A" w:rsidRDefault="0098199A" w:rsidP="0098199A">
      <w:pPr>
        <w:ind w:firstLineChars="200" w:firstLine="420"/>
        <w:rPr>
          <w:rFonts w:hint="eastAsia"/>
        </w:rPr>
      </w:pPr>
      <w:r>
        <w:rPr>
          <w:rFonts w:hint="eastAsia"/>
        </w:rPr>
        <w:t>加快职能转变服务作家。省作协探索新的服务管理方式，在团结新文学群体方面有所突破。团体会员在原有公安、检察、地税分会基础上，拓展成立了铁路分会、残联分会、青年产业工人分会。成立了广东省小作家协会，后备文学人才梯队向中小学校延伸。完善会员作家常态化联络机制，积极组织开展了走访慰问“抗战期间开始文学创作的老作家”活动。截至</w:t>
      </w:r>
      <w:r>
        <w:t>2015</w:t>
      </w:r>
      <w:r>
        <w:t>年底省作协会员共有</w:t>
      </w:r>
      <w:r>
        <w:t>3561</w:t>
      </w:r>
      <w:r>
        <w:t>人，中国作协会员共有</w:t>
      </w:r>
      <w:r>
        <w:t>485</w:t>
      </w:r>
      <w:r>
        <w:t>人。基层文学队伍不断扩大，目前各地级以上市作协会员共有</w:t>
      </w:r>
      <w:r>
        <w:t>7915</w:t>
      </w:r>
      <w:r>
        <w:t>人。</w:t>
      </w:r>
    </w:p>
    <w:p w:rsidR="0098199A" w:rsidRDefault="0098199A" w:rsidP="001A54CF">
      <w:pPr>
        <w:jc w:val="right"/>
        <w:rPr>
          <w:rFonts w:hint="eastAsia"/>
        </w:rPr>
      </w:pPr>
      <w:r w:rsidRPr="001A54CF">
        <w:rPr>
          <w:rFonts w:hint="eastAsia"/>
        </w:rPr>
        <w:t>文艺报</w:t>
      </w:r>
      <w:smartTag w:uri="urn:schemas-microsoft-com:office:smarttags" w:element="chsdate">
        <w:smartTagPr>
          <w:attr w:name="Year" w:val="2016"/>
          <w:attr w:name="Month" w:val="11"/>
          <w:attr w:name="Day" w:val="30"/>
          <w:attr w:name="IsLunarDate" w:val="False"/>
          <w:attr w:name="IsROCDate" w:val="False"/>
        </w:smartTagPr>
        <w:r>
          <w:t>2016-11-30</w:t>
        </w:r>
      </w:smartTag>
    </w:p>
    <w:p w:rsidR="0098199A" w:rsidRDefault="0098199A" w:rsidP="00B656A7">
      <w:pPr>
        <w:sectPr w:rsidR="0098199A">
          <w:headerReference w:type="even" r:id="rId4"/>
          <w:headerReference w:type="default" r:id="rId5"/>
          <w:footerReference w:type="even" r:id="rId6"/>
          <w:footerReference w:type="default" r:id="rId7"/>
          <w:pgSz w:w="11906" w:h="16838"/>
          <w:pgMar w:top="1644" w:right="1236" w:bottom="1418" w:left="1814" w:header="851" w:footer="907" w:gutter="0"/>
          <w:pgNumType w:start="1"/>
          <w:cols w:space="720"/>
          <w:docGrid w:type="lines" w:linePitch="341" w:charSpace="2373"/>
        </w:sectPr>
      </w:pPr>
    </w:p>
    <w:p w:rsidR="00947737" w:rsidRDefault="00947737"/>
    <w:sectPr w:rsidR="0094773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D3A46" w:rsidRDefault="00947737">
    <w:pPr>
      <w:pStyle w:val="a4"/>
      <w:tabs>
        <w:tab w:val="clear" w:pos="4153"/>
        <w:tab w:val="clear" w:pos="8306"/>
        <w:tab w:val="left" w:pos="0"/>
        <w:tab w:val="right" w:pos="8700"/>
      </w:tabs>
      <w:jc w:val="center"/>
    </w:pPr>
    <w:r>
      <w:fldChar w:fldCharType="begin"/>
    </w:r>
    <w:r>
      <w:instrText xml:space="preserve"> PAGE </w:instrText>
    </w:r>
    <w:r>
      <w:fldChar w:fldCharType="separate"/>
    </w:r>
    <w:r>
      <w:rPr>
        <w:noProof/>
      </w:rPr>
      <w:t>4</w:t>
    </w:r>
    <w:r>
      <w:fldChar w:fldCharType="end"/>
    </w:r>
    <w:r>
      <w:tab/>
    </w:r>
    <w:r>
      <w:rPr>
        <w:rFonts w:hint="eastAsia"/>
      </w:rPr>
      <w:t xml:space="preserve">   </w:t>
    </w:r>
    <w:r>
      <w:rPr>
        <w:rFonts w:hint="eastAsia"/>
      </w:rPr>
      <w:t>服务热线：</w:t>
    </w:r>
    <w:r>
      <w:rPr>
        <w:rFonts w:hint="eastAsia"/>
      </w:rPr>
      <w:t>010-51335351</w: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D3A46" w:rsidRDefault="00947737">
    <w:pPr>
      <w:pStyle w:val="a4"/>
      <w:tabs>
        <w:tab w:val="clear" w:pos="4153"/>
        <w:tab w:val="clear" w:pos="8306"/>
        <w:tab w:val="right" w:pos="8932"/>
      </w:tabs>
      <w:wordWrap w:val="0"/>
      <w:ind w:leftChars="6" w:left="13"/>
      <w:jc w:val="right"/>
      <w:rPr>
        <w:rFonts w:hint="eastAsia"/>
      </w:rPr>
    </w:pPr>
    <w:r>
      <w:rPr>
        <w:rFonts w:hint="eastAsia"/>
      </w:rPr>
      <w:t xml:space="preserve">   </w:t>
    </w:r>
    <w:r>
      <w:rPr>
        <w:rFonts w:hint="eastAsia"/>
      </w:rPr>
      <w:t>服务热线：</w:t>
    </w:r>
    <w:r>
      <w:rPr>
        <w:rFonts w:hint="eastAsia"/>
        <w:szCs w:val="21"/>
      </w:rPr>
      <w:t>010-51651161</w:t>
    </w:r>
    <w:r>
      <w:rPr>
        <w:szCs w:val="21"/>
      </w:rPr>
      <w:tab/>
    </w:r>
    <w:r>
      <w:fldChar w:fldCharType="begin"/>
    </w:r>
    <w:r>
      <w:instrText xml:space="preserve"> PAGE </w:instrText>
    </w:r>
    <w:r>
      <w:fldChar w:fldCharType="separate"/>
    </w:r>
    <w:r>
      <w:rPr>
        <w:noProof/>
      </w:rPr>
      <w:t>3</w:t>
    </w:r>
    <w:r>
      <w:fldChar w:fldCharType="end"/>
    </w:r>
    <w:r>
      <w:rPr>
        <w:rFonts w:hint="eastAsia"/>
      </w:rPr>
      <w:t xml:space="preserve">　</w:t>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D3A46" w:rsidRDefault="00947737">
    <w:pPr>
      <w:pStyle w:val="a3"/>
      <w:tabs>
        <w:tab w:val="clear" w:pos="8306"/>
        <w:tab w:val="right" w:pos="9061"/>
      </w:tabs>
      <w:rPr>
        <w:rFonts w:hint="eastAsia"/>
      </w:rPr>
    </w:pPr>
    <w:r>
      <w:rPr>
        <w:rFonts w:hint="eastAsia"/>
      </w:rPr>
      <w:t>丽人剪报</w:t>
    </w:r>
    <w:r>
      <w:tab/>
    </w:r>
    <w:r>
      <w:rPr>
        <w:rFonts w:hint="eastAsia"/>
      </w:rPr>
      <w:t xml:space="preserve">                                                         </w:t>
    </w:r>
    <w:r>
      <w:rPr>
        <w:rFonts w:hint="eastAsia"/>
      </w:rPr>
      <w:t>《综合》</w: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D3A46" w:rsidRDefault="00947737">
    <w:pPr>
      <w:pStyle w:val="a3"/>
      <w:tabs>
        <w:tab w:val="clear" w:pos="8306"/>
        <w:tab w:val="right" w:pos="9061"/>
      </w:tabs>
      <w:jc w:val="both"/>
      <w:rPr>
        <w:rFonts w:hint="eastAsia"/>
      </w:rPr>
    </w:pPr>
    <w:r>
      <w:rPr>
        <w:rFonts w:hint="eastAsia"/>
      </w:rPr>
      <w:t>丽人剪报</w:t>
    </w:r>
    <w:r>
      <w:rPr>
        <w:rFonts w:hint="eastAsia"/>
      </w:rPr>
      <w:t xml:space="preserve">                                         </w:t>
    </w:r>
    <w:r>
      <w:rPr>
        <w:rFonts w:hint="eastAsia"/>
      </w:rPr>
      <w:t xml:space="preserve">                 </w:t>
    </w:r>
    <w:r>
      <w:rPr>
        <w:rFonts w:hint="eastAsia"/>
      </w:rPr>
      <w:t>《综合》</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8199A"/>
    <w:rsid w:val="00947737"/>
    <w:rsid w:val="0098199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98199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98199A"/>
    <w:rPr>
      <w:rFonts w:ascii="黑体" w:eastAsia="黑体" w:hAnsi="宋体" w:cs="Times New Roman"/>
      <w:b/>
      <w:kern w:val="36"/>
      <w:sz w:val="32"/>
      <w:szCs w:val="32"/>
    </w:rPr>
  </w:style>
  <w:style w:type="paragraph" w:styleId="a3">
    <w:name w:val="header"/>
    <w:basedOn w:val="a"/>
    <w:link w:val="Char"/>
    <w:rsid w:val="0098199A"/>
    <w:pPr>
      <w:pBdr>
        <w:bottom w:val="single" w:sz="6" w:space="1" w:color="auto"/>
      </w:pBdr>
      <w:tabs>
        <w:tab w:val="center" w:pos="4153"/>
        <w:tab w:val="right" w:pos="8306"/>
      </w:tabs>
      <w:snapToGrid w:val="0"/>
      <w:jc w:val="center"/>
    </w:pPr>
    <w:rPr>
      <w:rFonts w:ascii="宋体" w:eastAsia="宋体" w:hAnsi="宋体" w:cs="Times New Roman"/>
      <w:b/>
      <w:bCs/>
      <w:i/>
      <w:kern w:val="36"/>
      <w:sz w:val="24"/>
      <w:szCs w:val="18"/>
    </w:rPr>
  </w:style>
  <w:style w:type="character" w:customStyle="1" w:styleId="Char">
    <w:name w:val="页眉 Char"/>
    <w:basedOn w:val="a0"/>
    <w:link w:val="a3"/>
    <w:rsid w:val="0098199A"/>
    <w:rPr>
      <w:rFonts w:ascii="宋体" w:eastAsia="宋体" w:hAnsi="宋体" w:cs="Times New Roman"/>
      <w:b/>
      <w:bCs/>
      <w:i/>
      <w:kern w:val="36"/>
      <w:sz w:val="24"/>
      <w:szCs w:val="18"/>
    </w:rPr>
  </w:style>
  <w:style w:type="paragraph" w:styleId="a4">
    <w:name w:val="footer"/>
    <w:basedOn w:val="a"/>
    <w:link w:val="Char0"/>
    <w:rsid w:val="0098199A"/>
    <w:pPr>
      <w:tabs>
        <w:tab w:val="center" w:pos="4153"/>
        <w:tab w:val="right" w:pos="8306"/>
      </w:tabs>
      <w:snapToGrid w:val="0"/>
      <w:jc w:val="left"/>
    </w:pPr>
    <w:rPr>
      <w:rFonts w:ascii="宋体" w:eastAsia="宋体" w:hAnsi="宋体" w:cs="Times New Roman"/>
      <w:b/>
      <w:bCs/>
      <w:i/>
      <w:kern w:val="36"/>
      <w:sz w:val="24"/>
      <w:szCs w:val="18"/>
    </w:rPr>
  </w:style>
  <w:style w:type="character" w:customStyle="1" w:styleId="Char0">
    <w:name w:val="页脚 Char"/>
    <w:basedOn w:val="a0"/>
    <w:link w:val="a4"/>
    <w:rsid w:val="0098199A"/>
    <w:rPr>
      <w:rFonts w:ascii="宋体" w:eastAsia="宋体" w:hAnsi="宋体" w:cs="Times New Roman"/>
      <w:b/>
      <w:bCs/>
      <w:i/>
      <w:kern w:val="36"/>
      <w:sz w:val="24"/>
      <w:szCs w:val="18"/>
    </w:rPr>
  </w:style>
  <w:style w:type="paragraph" w:customStyle="1" w:styleId="Char2CharCharChar">
    <w:name w:val="Char2 Char Char Char"/>
    <w:basedOn w:val="a"/>
    <w:rsid w:val="0098199A"/>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header" Target="header2.xml"/><Relationship Id="rId4" Type="http://schemas.openxmlformats.org/officeDocument/2006/relationships/header" Target="header1.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754</Words>
  <Characters>4300</Characters>
  <Application>Microsoft Office Word</Application>
  <DocSecurity>0</DocSecurity>
  <Lines>35</Lines>
  <Paragraphs>10</Paragraphs>
  <ScaleCrop>false</ScaleCrop>
  <Company/>
  <LinksUpToDate>false</LinksUpToDate>
  <CharactersWithSpaces>5044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2022-08-04T07:17:00Z</dcterms:created>
</cp:coreProperties>
</file>