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C7F" w:rsidRDefault="00475C7F" w:rsidP="00F705AB">
      <w:pPr>
        <w:pStyle w:val="1"/>
        <w:rPr>
          <w:rFonts w:hint="eastAsia"/>
        </w:rPr>
      </w:pPr>
      <w:r w:rsidRPr="00F705AB">
        <w:rPr>
          <w:rFonts w:hint="eastAsia"/>
        </w:rPr>
        <w:t>担当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如果非要从今年中国文学领域中拎出一个关键词的话，我以为是“担当”。“胸中有大义、心里有人民、肩头有责任、笔下有乾坤”，文学在现实担当和历史担当等方面的自觉意识加强，成果也可圈可点。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现实关怀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现实主义是当下文学创作的主流，今年现实主义文学作品的突出特点是暖心故事较多，表现守望互助、人间温情、人性之美，或可称之为“温暖现实主义”的创作倾向。如肖复兴《红脸儿》中街坊邻里的互帮互助，范小青《桂香街》中社区基层工作的温情，曹文轩《蜻蜓眼》中战争的惨烈、社会的动荡也越发衬托出相互帮扶的动人，何建明《爆炸现场》展现“</w:t>
      </w:r>
      <w:r>
        <w:t>8·12”</w:t>
      </w:r>
      <w:r>
        <w:t>天津滨海新区大爆炸中，</w:t>
      </w:r>
      <w:r>
        <w:t>115</w:t>
      </w:r>
      <w:r>
        <w:t>名公安消防人员无畏的使命担当与超越生死的人间大义。现实主义精神还与中国梦的时代主题相结合，如董宏猷的《一百个孩子的中国梦》，许晨记述载人深潜事业风雨传奇</w:t>
      </w:r>
      <w:r>
        <w:rPr>
          <w:rFonts w:hint="eastAsia"/>
        </w:rPr>
        <w:t>的《第四极——中国“蛟龙”号挑战深海》等。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今年是建党</w:t>
      </w:r>
      <w:r>
        <w:t>95</w:t>
      </w:r>
      <w:r>
        <w:t>周年，塑造优秀共产党员的英雄形象成为许多作家的创作主题。铁流、纪红建《见证</w:t>
      </w:r>
      <w:r>
        <w:t>——</w:t>
      </w:r>
      <w:r>
        <w:t>中国乡村红色群落传奇》、蒋巍《这里没有地平线》、李晓重《驻站》等作品生动地说明，今天我们之所以还需要英雄书写，还爱读英雄题材作品，是因为它们所表现出来的信仰之美、崇高之美可以净化心灵，英雄题材永远提示我们铭记历史，勿忘初心。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深入生活、扎根人民，是今年文学实践的重心，这尤其体现在文学对社会焦点的关注和回应上。如贾平凹《极花》反映被拐妇女令人心酸感喟的异样人生，彭晓玲《空巢——乡村留守老人生活现状启示录》探寻全国</w:t>
      </w:r>
      <w:r>
        <w:t>8</w:t>
      </w:r>
      <w:r>
        <w:t>个省</w:t>
      </w:r>
      <w:r>
        <w:t>13</w:t>
      </w:r>
      <w:r>
        <w:t>个县（市）</w:t>
      </w:r>
      <w:r>
        <w:t>70</w:t>
      </w:r>
      <w:r>
        <w:t>余位空巢老人的生存问题，陈启文《大河上下</w:t>
      </w:r>
      <w:r>
        <w:t>——</w:t>
      </w:r>
      <w:r>
        <w:t>黄河的命运》揭示黄河如何与民族命运休戚与共，艾平《一个记者的九年长征》讲述新华社记者汤计九年奔走、纠正错案的故事，韩生学的《中国人口安全调查</w:t>
      </w:r>
      <w:r>
        <w:t>——“</w:t>
      </w:r>
      <w:r>
        <w:t>全面二孩</w:t>
      </w:r>
      <w:r>
        <w:t>”</w:t>
      </w:r>
      <w:r>
        <w:t>周年回眸》考察全面二孩政策给中国人口再生产带来的实际影响，等等。以文学的方式回应关系国计民生的焦</w:t>
      </w:r>
      <w:r>
        <w:rPr>
          <w:rFonts w:hint="eastAsia"/>
        </w:rPr>
        <w:t>点，呼吁社会关注人间冷暖，体现的正是现实主义的可贵品质。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历史探索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作家有责任揭示出历史中最有价值的部分。近年来，人们对红色历史有虚无化和戏说、歪曲的倾向。这就尤其需要作家拿起笔来，严肃对待历史，严谨书写革命往事。今年是长征胜利</w:t>
      </w:r>
      <w:r>
        <w:t>80</w:t>
      </w:r>
      <w:r>
        <w:t>周年，涌现出许多从新颖的角度重述长征的新作。如丁晓平的《世界是这样知道长征的：长征叙述史》细致梳理了关于长征最早的一批记录、报道和文学书写，纪红建的《马桑树儿搭灯台</w:t>
      </w:r>
      <w:r>
        <w:t>——</w:t>
      </w:r>
      <w:r>
        <w:t>湘西北红色传奇》描写</w:t>
      </w:r>
      <w:r>
        <w:t>80</w:t>
      </w:r>
      <w:r>
        <w:t>年前发生在湖南桑植土地上的红色故事。历史担当也体现在拒绝遗忘历史上。方方的《软埋》以后辈寻根的方式重述土改历史。青年作家葛亮、张悦然的《北鸢》《茧》，分</w:t>
      </w:r>
      <w:r>
        <w:rPr>
          <w:rFonts w:hint="eastAsia"/>
        </w:rPr>
        <w:t>别以民国时期两个家族的命运、两个</w:t>
      </w:r>
      <w:r>
        <w:t>80</w:t>
      </w:r>
      <w:r>
        <w:t>后的父辈之间的恩怨为主轴，表现年轻一代作家对历史的一种担当和探索。</w:t>
      </w:r>
    </w:p>
    <w:p w:rsidR="00475C7F" w:rsidRDefault="00475C7F" w:rsidP="00475C7F">
      <w:pPr>
        <w:ind w:firstLineChars="200" w:firstLine="420"/>
      </w:pPr>
      <w:r>
        <w:rPr>
          <w:rFonts w:hint="eastAsia"/>
        </w:rPr>
        <w:t>贯穿中华民族悠久历史的中华文化是文学创作的土壤根基。格非的《望春风》以典雅的汉语咏叹乡村传统文化，描绘中国社会精神前行的轨迹，以及其间传统的人情之美与普通人的高贵品质。陈启文的《马家窑调查》细致踏勘马家窑文化前世今生，对民族历史文化的发现开掘、保护传承具有独到的思考。此外还有陈霁的《白马部落》，描写一个正在隐入历史深处的藏族群体，反映社会进步与民族文化传承之间的复杂关系。这些作品在书写历史的同时，都体现出对文化血脉的自觉关注。</w:t>
      </w:r>
    </w:p>
    <w:p w:rsidR="00475C7F" w:rsidRDefault="00475C7F" w:rsidP="00475C7F">
      <w:pPr>
        <w:ind w:firstLineChars="200" w:firstLine="420"/>
        <w:rPr>
          <w:rFonts w:hint="eastAsia"/>
        </w:rPr>
      </w:pPr>
      <w:r>
        <w:rPr>
          <w:rFonts w:hint="eastAsia"/>
        </w:rPr>
        <w:t>文学的担当还体现在对文学共享路径的探索上。如中国作协今年的“文学照亮生活”全民公益大讲堂等活动，就旨在扶持基层文学阅读和文学创作，推动全民阅读。在线下形式的读书会、读者俱乐部之外，文学共享还积极在新媒体时代开疆辟地。在以各种微信公众号为代表的新媒体平台上，狭隘的文学概念正在被突破，文学创作与阅读表现出向大众生活靠拢、与其他大众文化形式频繁互动的态势，开放的文学必然会更有力地推动优秀文学作品的传播、共享，发挥文学作品的社会效益。</w:t>
      </w:r>
    </w:p>
    <w:p w:rsidR="00475C7F" w:rsidRDefault="00475C7F" w:rsidP="00F705AB">
      <w:pPr>
        <w:ind w:firstLine="420"/>
        <w:jc w:val="right"/>
        <w:rPr>
          <w:rFonts w:hint="eastAsia"/>
        </w:rPr>
      </w:pPr>
      <w:r w:rsidRPr="00F705AB">
        <w:rPr>
          <w:rFonts w:hint="eastAsia"/>
        </w:rPr>
        <w:t>人民日报</w:t>
      </w:r>
      <w:smartTag w:uri="urn:schemas-microsoft-com:office:smarttags" w:element="chsdate">
        <w:smartTagPr>
          <w:attr w:name="Year" w:val="2016"/>
          <w:attr w:name="Month" w:val="12"/>
          <w:attr w:name="Day" w:val="23"/>
          <w:attr w:name="IsLunarDate" w:val="False"/>
          <w:attr w:name="IsROCDate" w:val="False"/>
        </w:smartTagPr>
        <w:r>
          <w:t>2016-12-23</w:t>
        </w:r>
      </w:smartTag>
    </w:p>
    <w:p w:rsidR="00475C7F" w:rsidRDefault="00475C7F" w:rsidP="009E6101">
      <w:pPr>
        <w:sectPr w:rsidR="00475C7F" w:rsidSect="009E610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4AB1" w:rsidRDefault="00E04AB1"/>
    <w:sectPr w:rsidR="00E04A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5C7F"/>
    <w:rsid w:val="00475C7F"/>
    <w:rsid w:val="00E04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5C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5C7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75C7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1342</Characters>
  <Application>Microsoft Office Word</Application>
  <DocSecurity>0</DocSecurity>
  <Lines>11</Lines>
  <Paragraphs>3</Paragraphs>
  <ScaleCrop>false</ScaleCrop>
  <Company/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2022-08-04T08:01:00Z</dcterms:created>
</cp:coreProperties>
</file>