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74CE" w:rsidRDefault="003E74CE" w:rsidP="000966E6">
      <w:pPr>
        <w:pStyle w:val="1"/>
      </w:pPr>
      <w:r w:rsidRPr="000966E6">
        <w:t>2021年</w:t>
      </w:r>
      <w:r w:rsidRPr="000966E6">
        <w:rPr>
          <w:rFonts w:hint="eastAsia"/>
        </w:rPr>
        <w:t>浏阳</w:t>
      </w:r>
      <w:r w:rsidRPr="000966E6">
        <w:t>市统计工作要点</w:t>
      </w:r>
    </w:p>
    <w:p w:rsidR="003E74CE" w:rsidRDefault="003E74CE" w:rsidP="003E74CE">
      <w:pPr>
        <w:ind w:firstLineChars="200" w:firstLine="420"/>
      </w:pPr>
      <w:r>
        <w:rPr>
          <w:rFonts w:hint="eastAsia"/>
        </w:rPr>
        <w:t>全市统计系统将认真学习贯彻习近平总书记关于统计工作重要指示批示精神和考察湖南重要讲话精神，全面落实市委、市政府工作部署，为浏阳“引领中西部，迈向现代化”，奋力实施“三高四新”战略、全面推进高质量发展和现代化新浏阳建设贡献统计智慧、提供统计支撑。</w:t>
      </w:r>
    </w:p>
    <w:p w:rsidR="003E74CE" w:rsidRDefault="003E74CE" w:rsidP="003E74CE">
      <w:pPr>
        <w:ind w:firstLineChars="200" w:firstLine="420"/>
      </w:pPr>
      <w:r>
        <w:rPr>
          <w:rFonts w:hint="eastAsia"/>
        </w:rPr>
        <w:t>（一）全力做好统计督察准备。全市统计系统将按照省、长沙市和市委、市政府的部署，做好迎检准备工作。成立工作专班，强化统筹协调，形成联动合力；制定工作方案，列出问题清单，全面自查自纠，并按照国家统计督察方案要求做好资料准备。</w:t>
      </w:r>
    </w:p>
    <w:p w:rsidR="003E74CE" w:rsidRDefault="003E74CE" w:rsidP="003E74CE">
      <w:pPr>
        <w:ind w:firstLineChars="200" w:firstLine="420"/>
      </w:pPr>
      <w:r>
        <w:rPr>
          <w:rFonts w:hint="eastAsia"/>
        </w:rPr>
        <w:t>（二）全力落实统计改革创新。抓好高质量发展、数字经济的统计监测，深化落实</w:t>
      </w:r>
      <w:r>
        <w:t>GDP</w:t>
      </w:r>
      <w:r>
        <w:t>核算、固定资产投资、服务业等改革，统筹做好</w:t>
      </w:r>
      <w:r>
        <w:t>“</w:t>
      </w:r>
      <w:r>
        <w:t>一县一特</w:t>
      </w:r>
      <w:r>
        <w:t>”</w:t>
      </w:r>
      <w:r>
        <w:t>、劳动工资、产业链等统计改革，围绕</w:t>
      </w:r>
      <w:r>
        <w:t>“</w:t>
      </w:r>
      <w:r>
        <w:t>三高四新</w:t>
      </w:r>
      <w:r>
        <w:t>”</w:t>
      </w:r>
      <w:r>
        <w:t>战略、湘赣边区域合作、金阳新城建设、绩效考核、百强进位等形成常态统计监测分析机制。</w:t>
      </w:r>
    </w:p>
    <w:p w:rsidR="003E74CE" w:rsidRDefault="003E74CE" w:rsidP="003E74CE">
      <w:pPr>
        <w:ind w:firstLineChars="200" w:firstLine="420"/>
      </w:pPr>
      <w:r>
        <w:rPr>
          <w:rFonts w:hint="eastAsia"/>
        </w:rPr>
        <w:t>（三）全力优化统计分析服务。对标“三高四新”战略要求，发挥统计“智库、数库”作用。强化月度、季度、年度主要经济指标和先行指标监测分析。加强对重点领域、重点行业、重点企业的跟踪研判。围绕建党</w:t>
      </w:r>
      <w:r>
        <w:t>100</w:t>
      </w:r>
      <w:r>
        <w:t>周年、党建＋微网格、乡村振兴、民生实事、政法综治等做好民意调查。有序做好第七次全国人口普查和第四次全国经济普查成果运用，启动第五次全国经济普查相关准备工作。</w:t>
      </w:r>
    </w:p>
    <w:p w:rsidR="003E74CE" w:rsidRDefault="003E74CE" w:rsidP="003E74CE">
      <w:pPr>
        <w:ind w:firstLineChars="200" w:firstLine="420"/>
      </w:pPr>
      <w:r>
        <w:rPr>
          <w:rFonts w:hint="eastAsia"/>
        </w:rPr>
        <w:t>（四）全力夯实统计基层基础。抓好长沙市《关于进一步加强乡镇街道统计工作的通知》和浏阳市《关于进一步加强依法统计依法治统工作的通知》贯彻落实，巩固“双基”建设成果，建立稳定专业的基层统计队伍，提高一套表及名录库数据质量，用好统计工作联席会议制度，深化“大统计”工作格局。</w:t>
      </w:r>
    </w:p>
    <w:p w:rsidR="003E74CE" w:rsidRDefault="003E74CE" w:rsidP="003E74CE">
      <w:pPr>
        <w:ind w:firstLineChars="200" w:firstLine="420"/>
      </w:pPr>
      <w:r>
        <w:rPr>
          <w:rFonts w:hint="eastAsia"/>
        </w:rPr>
        <w:t>（五）全力加强统计法治监督。推进法治建设，对标《意见》《办法》《规定》要求，建立常态化执法监督机制，完善“双随机”抽查机制，坚决防范和惩治统计造假弄虚作假行为。加强诚信统计建设，强化企业主体责任。全面推进普法宣传工作，创新普法形式、丰富普法内容，营造浓厚的统计法治环境。</w:t>
      </w:r>
    </w:p>
    <w:p w:rsidR="003E74CE" w:rsidRDefault="003E74CE" w:rsidP="003E74CE">
      <w:pPr>
        <w:ind w:firstLineChars="200" w:firstLine="420"/>
      </w:pPr>
      <w:r>
        <w:rPr>
          <w:rFonts w:hint="eastAsia"/>
        </w:rPr>
        <w:t>（六）全力抓好统计自身建设。以党的政治建设为统领，以作风建设为重点，全面落实全省统计系统“质量效率年”建设要求，深入开展党史学习教育，坚持党建与业务工作同谋划、同部署、同推进、同落实，加强统计文化建设，强化统计业务培训，打造一支高素质专业化统计干部队伍，以高质量党建引领统计高质量发展。</w:t>
      </w:r>
    </w:p>
    <w:p w:rsidR="003E74CE" w:rsidRDefault="003E74CE" w:rsidP="003E74CE">
      <w:pPr>
        <w:ind w:firstLineChars="200" w:firstLine="420"/>
        <w:jc w:val="right"/>
      </w:pPr>
      <w:r w:rsidRPr="000966E6">
        <w:rPr>
          <w:rFonts w:hint="eastAsia"/>
        </w:rPr>
        <w:t>浏阳市统计局</w:t>
      </w:r>
      <w:r w:rsidRPr="000966E6">
        <w:t>2021-03-31</w:t>
      </w:r>
    </w:p>
    <w:p w:rsidR="003E74CE" w:rsidRDefault="003E74CE" w:rsidP="00D0055E">
      <w:pPr>
        <w:sectPr w:rsidR="003E74CE" w:rsidSect="00D0055E">
          <w:type w:val="continuous"/>
          <w:pgSz w:w="11906" w:h="16838"/>
          <w:pgMar w:top="1644" w:right="1236" w:bottom="1418" w:left="1814" w:header="851" w:footer="907" w:gutter="0"/>
          <w:pgNumType w:start="1"/>
          <w:cols w:space="720"/>
          <w:docGrid w:type="lines" w:linePitch="341" w:charSpace="2373"/>
        </w:sectPr>
      </w:pPr>
    </w:p>
    <w:p w:rsidR="00CE4B75" w:rsidRDefault="00CE4B75"/>
    <w:sectPr w:rsidR="00CE4B7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74CE"/>
    <w:rsid w:val="003E74CE"/>
    <w:rsid w:val="00CE4B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74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E74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147</Words>
  <Characters>843</Characters>
  <Application>Microsoft Office Word</Application>
  <DocSecurity>0</DocSecurity>
  <Lines>7</Lines>
  <Paragraphs>1</Paragraphs>
  <ScaleCrop>false</ScaleCrop>
  <Company>Win10NeT.COM</Company>
  <LinksUpToDate>false</LinksUpToDate>
  <CharactersWithSpaces>989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2022-07-08T07:38:00Z</dcterms:created>
</cp:coreProperties>
</file>