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3F" w:rsidRPr="00DB004B" w:rsidRDefault="0063613F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永安家园社区党支部党建工作经验总结</w:t>
      </w:r>
    </w:p>
    <w:p w:rsidR="00CD5087" w:rsidRPr="00DB004B" w:rsidRDefault="00CD5087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1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、创建文明城区，打造美好家园</w:t>
      </w:r>
    </w:p>
    <w:p w:rsidR="00CD5087" w:rsidRPr="00DB004B" w:rsidRDefault="00CD5087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自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3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月份创建文明城区以来，首先我们社区组建了以党支部书记为组长，两委干部为组员的创建工作领导小组，具体负责各项创建任务，使创建工作事事有人管，件件有着落。为营造浓厚的创建宣传氛围，提高群众对创建的知晓率，增强居民的参与意识，组织小区物业、居民组长、党小组长、居民代表、楼门组长召开创建文明城区动员会，让大家积极行动起来；我们利用宣传栏、电子屏、小区楼道内张贴宣传海报进行宣传，包括楼道文化和小品景观布置，扩大宣传面，提高居民群众对创建工作的知晓率、参与率、支持率。规范创建工作台账，建立新时代文明实践站、未成年人活动站、家长学校、志愿服务站等工作台账。</w:t>
      </w:r>
    </w:p>
    <w:p w:rsidR="00CD5087" w:rsidRPr="00DB004B" w:rsidRDefault="00CD5087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加强环境治理、垃圾分类。给每个垃圾桶站安装遮雨棚、拉环和垃圾分类指示牌，使居民更能清晰地分好垃圾，为居民提供便利。安装垃圾分类监控系统，语音提示更好的便于居民分类、监督垃圾分类。社区干部与党员、志愿者等走进小区，捡拾路边的烟头、纸屑等垃圾，消除卫生死角，清理乱堆乱放，清除小区各类小广告，使影响环境面貌的“赃、乱、差”现象得以消除。建立长效机制，始终把环境整治工作作为重点来抓。针对环境卫生顽疾地段通过采取突击整治、集中处理、加派卫生清扫人员等手段；针对辖区内的重点区域，重点治理，责任到人、专人监管。</w:t>
      </w:r>
    </w:p>
    <w:p w:rsidR="00CD5087" w:rsidRPr="00DB004B" w:rsidRDefault="00CD5087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hint="eastAsia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2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、便民服务工程，改善居住环境</w:t>
      </w:r>
    </w:p>
    <w:p w:rsidR="00CD5087" w:rsidRPr="00DB004B" w:rsidRDefault="00CD5087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 w:hint="eastAsia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申请党建资金用于北区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1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号楼和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3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号楼车棚改造，安装了充电桩、路灯等便民措施。在北区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3</w:t>
      </w:r>
      <w:r w:rsidR="008922C8" w:rsidRPr="00DB004B">
        <w:rPr>
          <w:rFonts w:ascii="Calibri" w:eastAsia="宋体" w:hAnsi="Calibri" w:hint="eastAsia"/>
          <w:kern w:val="2"/>
          <w:sz w:val="21"/>
          <w:szCs w:val="24"/>
        </w:rPr>
        <w:t>号楼建设了党员活动角，增设宣传栏、便民桌椅，便于居民活动，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为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37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号楼安装路灯。改造小区大门口电子门禁，重新铺设大门口路面，增强安全性，便于小区居民出行，更加安全高效。为进一步庆祝建党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100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周年，申请党建资金修缮党建墙，营造庆祝建党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100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周年氛围。</w:t>
      </w:r>
      <w:r w:rsidR="003C402A" w:rsidRPr="00DB004B">
        <w:rPr>
          <w:rFonts w:ascii="Calibri" w:eastAsia="宋体" w:hAnsi="Calibri" w:hint="eastAsia"/>
          <w:kern w:val="2"/>
          <w:sz w:val="21"/>
          <w:szCs w:val="24"/>
        </w:rPr>
        <w:t>改造小公园环境，改善居住环境。</w:t>
      </w:r>
    </w:p>
    <w:p w:rsidR="00CD5087" w:rsidRPr="00DB004B" w:rsidRDefault="00CD5087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通过一系列便民措施，不仅服务了居民，满足大家的需求，优化社区服务，使社区环境更加优美，不断提高群众居住的舒适度、便利度和安全性。</w:t>
      </w:r>
    </w:p>
    <w:p w:rsidR="00AA71FC" w:rsidRPr="00DB004B" w:rsidRDefault="00B17F4E" w:rsidP="00DB004B">
      <w:pPr>
        <w:widowControl w:val="0"/>
        <w:adjustRightInd/>
        <w:snapToGrid/>
        <w:spacing w:after="0"/>
        <w:ind w:firstLineChars="200" w:firstLine="420"/>
        <w:jc w:val="both"/>
        <w:rPr>
          <w:rFonts w:ascii="Calibri" w:eastAsia="宋体" w:hAnsi="Calibri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社区工作辛苦、复杂、琐碎，没有社区不干的工作。</w:t>
      </w:r>
      <w:r w:rsidRPr="00DB004B">
        <w:rPr>
          <w:rFonts w:ascii="Calibri" w:eastAsia="宋体" w:hAnsi="Calibri"/>
          <w:kern w:val="2"/>
          <w:sz w:val="21"/>
          <w:szCs w:val="24"/>
        </w:rPr>
        <w:t>社区基础设施建设任务重，社区组织协调能力亟待加强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。人力、物力的不足、及社区更换人员等各种因素的制约，</w:t>
      </w:r>
      <w:r w:rsidR="00BB08EF" w:rsidRPr="00DB004B">
        <w:rPr>
          <w:rFonts w:ascii="Calibri" w:eastAsia="宋体" w:hAnsi="Calibri" w:hint="eastAsia"/>
          <w:kern w:val="2"/>
          <w:sz w:val="21"/>
          <w:szCs w:val="24"/>
        </w:rPr>
        <w:t>如有做的不足的地方请大家多提宝贵意见。</w:t>
      </w:r>
    </w:p>
    <w:p w:rsidR="003C402A" w:rsidRPr="00DB004B" w:rsidRDefault="003C402A" w:rsidP="00DB004B">
      <w:pPr>
        <w:widowControl w:val="0"/>
        <w:adjustRightInd/>
        <w:snapToGrid/>
        <w:spacing w:after="0"/>
        <w:ind w:firstLineChars="200" w:firstLine="420"/>
        <w:jc w:val="right"/>
        <w:rPr>
          <w:rFonts w:ascii="Calibri" w:eastAsia="宋体" w:hAnsi="Calibri" w:hint="eastAsia"/>
          <w:kern w:val="2"/>
          <w:sz w:val="21"/>
          <w:szCs w:val="24"/>
        </w:rPr>
      </w:pPr>
      <w:r w:rsidRPr="00DB004B">
        <w:rPr>
          <w:rFonts w:ascii="Calibri" w:eastAsia="宋体" w:hAnsi="Calibri" w:hint="eastAsia"/>
          <w:kern w:val="2"/>
          <w:sz w:val="21"/>
          <w:szCs w:val="24"/>
        </w:rPr>
        <w:t>城关街道永安家园社区党支部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2022</w:t>
      </w:r>
      <w:r w:rsidR="00DB004B">
        <w:rPr>
          <w:rFonts w:ascii="Calibri" w:eastAsia="宋体" w:hAnsi="Calibri" w:hint="eastAsia"/>
          <w:kern w:val="2"/>
          <w:sz w:val="21"/>
          <w:szCs w:val="24"/>
        </w:rPr>
        <w:t>-0</w:t>
      </w:r>
      <w:r w:rsidRPr="00DB004B">
        <w:rPr>
          <w:rFonts w:ascii="Calibri" w:eastAsia="宋体" w:hAnsi="Calibri" w:hint="eastAsia"/>
          <w:kern w:val="2"/>
          <w:sz w:val="21"/>
          <w:szCs w:val="24"/>
        </w:rPr>
        <w:t>9</w:t>
      </w:r>
      <w:r w:rsidR="00DB004B">
        <w:rPr>
          <w:rFonts w:ascii="Calibri" w:eastAsia="宋体" w:hAnsi="Calibri" w:hint="eastAsia"/>
          <w:kern w:val="2"/>
          <w:sz w:val="21"/>
          <w:szCs w:val="24"/>
        </w:rPr>
        <w:t>-0</w:t>
      </w:r>
      <w:r w:rsidRPr="00DB004B">
        <w:rPr>
          <w:rFonts w:ascii="Calibri" w:eastAsia="宋体" w:hAnsi="Calibri"/>
          <w:kern w:val="2"/>
          <w:sz w:val="21"/>
          <w:szCs w:val="24"/>
        </w:rPr>
        <w:t>9</w:t>
      </w:r>
    </w:p>
    <w:sectPr w:rsidR="003C402A" w:rsidRPr="00DB004B" w:rsidSect="00AA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CF" w:rsidRDefault="002F51CF" w:rsidP="00CD5087">
      <w:pPr>
        <w:spacing w:after="0"/>
      </w:pPr>
      <w:r>
        <w:separator/>
      </w:r>
    </w:p>
  </w:endnote>
  <w:endnote w:type="continuationSeparator" w:id="1">
    <w:p w:rsidR="002F51CF" w:rsidRDefault="002F51CF" w:rsidP="00CD50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CF" w:rsidRDefault="002F51CF" w:rsidP="00CD5087">
      <w:pPr>
        <w:spacing w:after="0"/>
      </w:pPr>
      <w:r>
        <w:separator/>
      </w:r>
    </w:p>
  </w:footnote>
  <w:footnote w:type="continuationSeparator" w:id="1">
    <w:p w:rsidR="002F51CF" w:rsidRDefault="002F51CF" w:rsidP="00CD50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087"/>
    <w:rsid w:val="002F51CF"/>
    <w:rsid w:val="003C402A"/>
    <w:rsid w:val="0063613F"/>
    <w:rsid w:val="008922C8"/>
    <w:rsid w:val="00AA71FC"/>
    <w:rsid w:val="00B17F4E"/>
    <w:rsid w:val="00B26B75"/>
    <w:rsid w:val="00BB08EF"/>
    <w:rsid w:val="00C24735"/>
    <w:rsid w:val="00CD5087"/>
    <w:rsid w:val="00DB004B"/>
    <w:rsid w:val="00FE20A7"/>
    <w:rsid w:val="00FE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8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0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CD5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087"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CD50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5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2022-09-15T09:05:00Z</dcterms:created>
  <dcterms:modified xsi:type="dcterms:W3CDTF">2022-09-15T09:05:00Z</dcterms:modified>
</cp:coreProperties>
</file>