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8B9" w:rsidRDefault="00C408B9" w:rsidP="004F0F79">
      <w:pPr>
        <w:pStyle w:val="1"/>
      </w:pPr>
      <w:r w:rsidRPr="004F0F79">
        <w:t>2021年</w:t>
      </w:r>
      <w:r w:rsidRPr="004F0F79">
        <w:rPr>
          <w:rFonts w:hint="eastAsia"/>
        </w:rPr>
        <w:t>淮北市</w:t>
      </w:r>
      <w:r w:rsidRPr="004F0F79">
        <w:t>统计工作要点</w:t>
      </w:r>
    </w:p>
    <w:p w:rsidR="00C408B9" w:rsidRDefault="00C408B9" w:rsidP="00C408B9">
      <w:pPr>
        <w:ind w:firstLineChars="200" w:firstLine="420"/>
      </w:pPr>
      <w:r>
        <w:t>2021</w:t>
      </w:r>
      <w:r>
        <w:t>年，全市统计工作以习近平新时代中国特色社会主义思想为指导，全面贯彻落实党的十九大、十九届二中、三中、四中、五中、六中全会和中央经济工作会议精神，深入学习贯彻习近平总书记考察安徽重要讲话指示精神，认真贯彻落实省委、市委经济工作会议精神和市委八届十三次全会决策部署，立足新发展阶段，贯彻新发展理念，服务构建新发展格局，紧扣</w:t>
      </w:r>
      <w:r>
        <w:t>“</w:t>
      </w:r>
      <w:r>
        <w:t>十四五</w:t>
      </w:r>
      <w:r>
        <w:t>”</w:t>
      </w:r>
      <w:r>
        <w:t>规划实施，推动依法统计依法治统，提高统计数据质量，提升统计服务水平，发挥统计监督职能作用，推进统计现代化改革，为全面建设经济强、百姓富、生态美的新阶段现代化美好淮北贡献统计力量</w:t>
      </w:r>
      <w:r>
        <w:rPr>
          <w:rFonts w:hint="eastAsia"/>
        </w:rPr>
        <w:t>，以优异成绩庆祝建党</w:t>
      </w:r>
      <w:r>
        <w:t>100</w:t>
      </w:r>
      <w:r>
        <w:t>周年。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一、突出首位意识，全面加强党的建设</w:t>
      </w:r>
    </w:p>
    <w:p w:rsidR="00C408B9" w:rsidRDefault="00C408B9" w:rsidP="00C408B9">
      <w:pPr>
        <w:ind w:firstLineChars="200" w:firstLine="420"/>
      </w:pPr>
      <w:r>
        <w:t>1.</w:t>
      </w:r>
      <w:r>
        <w:t>加强党的政治建设。坚持把政治建设摆在首位，突出政治机关建设，以提高政治判断力、政治领悟力、政治执行力为重点，不断强化党员干部政治方向、政治定力、政治能力和政治担当，增强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。严格落实重大事项请示报告制度。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责任领导：邵青、聂泽语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牵头科室：党群办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协同单位：各支部、办公室</w:t>
      </w:r>
    </w:p>
    <w:p w:rsidR="00C408B9" w:rsidRDefault="00C408B9" w:rsidP="00C408B9">
      <w:pPr>
        <w:ind w:firstLineChars="200" w:firstLine="420"/>
      </w:pPr>
      <w:r>
        <w:t xml:space="preserve"> </w:t>
      </w:r>
    </w:p>
    <w:p w:rsidR="00C408B9" w:rsidRDefault="00C408B9" w:rsidP="00C408B9">
      <w:pPr>
        <w:ind w:firstLineChars="200" w:firstLine="420"/>
      </w:pPr>
      <w:r>
        <w:t>2.</w:t>
      </w:r>
      <w:r>
        <w:t>持续深化理论学习。深入学习贯彻习近平新时代中国特色社会主义思想和党的十九大、十九届二中、三中、四中、五中、六中全会精神，深入学习贯彻习近平总书记考察安徽重要讲话指示精神；及时跟进学习习近平总书记最新重要讲话和指示批示精神，深入学习贯彻中央、省、市重要会议精神及战略决策部署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牵头科室：党群办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协同单位：各支部、办公室</w:t>
      </w:r>
    </w:p>
    <w:p w:rsidR="00C408B9" w:rsidRDefault="00C408B9" w:rsidP="00C408B9">
      <w:pPr>
        <w:ind w:firstLineChars="200" w:firstLine="420"/>
      </w:pPr>
      <w:r>
        <w:t>3.</w:t>
      </w:r>
      <w:r>
        <w:t>扎实开展党史学习教育。将党史学习教育作为年度重大政治任务，成立局党史学习教育领导小组，制定实施方案，推进党史学习与新中国史、改革开放史、社会主义发展史相贯通；抓好集中学习和自主学习，确保学习质量和效果；开展</w:t>
      </w:r>
      <w:r>
        <w:t>“</w:t>
      </w:r>
      <w:r>
        <w:t>祭奠革命烈士、重温入党誓词</w:t>
      </w:r>
      <w:r>
        <w:t>”</w:t>
      </w:r>
      <w:r>
        <w:t>和为群众办实事活动的落实；组织局领导、各支部书记讲党史专题党课；召开专题民主生活会和组织生活会开展党性分析，交流学习体会；组织好第</w:t>
      </w:r>
      <w:r>
        <w:t>12</w:t>
      </w:r>
      <w:r>
        <w:t>个党史教育日活动，开展好庆祝中国共产党成立</w:t>
      </w:r>
      <w:r>
        <w:t>100</w:t>
      </w:r>
      <w:r>
        <w:t>周年系列活动。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牵头科室：党群办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协同单位：各支部</w:t>
      </w:r>
    </w:p>
    <w:p w:rsidR="00C408B9" w:rsidRDefault="00C408B9" w:rsidP="00C408B9">
      <w:pPr>
        <w:ind w:firstLineChars="200" w:firstLine="420"/>
      </w:pPr>
      <w:r>
        <w:t xml:space="preserve">4. </w:t>
      </w:r>
      <w:r>
        <w:t>认真落实意识形态工作责任制和网络安全工作。注重正向舆论引导，充分利用</w:t>
      </w:r>
      <w:r>
        <w:t>“</w:t>
      </w:r>
      <w:r>
        <w:t>学习强国</w:t>
      </w:r>
      <w:r>
        <w:t>”</w:t>
      </w:r>
      <w:r>
        <w:t>、</w:t>
      </w:r>
      <w:r>
        <w:t>“</w:t>
      </w:r>
      <w:r>
        <w:t>新时代文明实践中心</w:t>
      </w:r>
      <w:r>
        <w:t>”</w:t>
      </w:r>
      <w:r>
        <w:t>等平台开展各种学习教育，不断加强机关理论宣传和阵地建设。加强互联网、微信、微博管理，进一步健全完善网络安全监管、信息发布等工作机制，确保网络意识形态领域安全。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责任领导：聂泽语、王建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牵头科室：党群办、计算站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协同单位：各科室、单位</w:t>
      </w:r>
    </w:p>
    <w:p w:rsidR="00C408B9" w:rsidRDefault="00C408B9" w:rsidP="00C408B9">
      <w:pPr>
        <w:ind w:firstLineChars="200" w:firstLine="420"/>
      </w:pPr>
      <w:r>
        <w:t>5.</w:t>
      </w:r>
      <w:r>
        <w:t>开展新一轮深化</w:t>
      </w:r>
      <w:r>
        <w:t>“</w:t>
      </w:r>
      <w:r>
        <w:t>三个以案</w:t>
      </w:r>
      <w:r>
        <w:t>”</w:t>
      </w:r>
      <w:r>
        <w:t>警示教育。按照省市委统一部署，对照中央巡视反馈问题、</w:t>
      </w:r>
      <w:r>
        <w:t>“</w:t>
      </w:r>
      <w:r>
        <w:t>不忘初心、牢记使命</w:t>
      </w:r>
      <w:r>
        <w:t>”</w:t>
      </w:r>
      <w:r>
        <w:t>主题教育检视问题整改情况，以相关案件为镜鉴，突出</w:t>
      </w:r>
      <w:r>
        <w:t>“</w:t>
      </w:r>
      <w:r>
        <w:t>四看四促</w:t>
      </w:r>
      <w:r>
        <w:t>”</w:t>
      </w:r>
      <w:r>
        <w:t>，聚焦</w:t>
      </w:r>
      <w:r>
        <w:t>“</w:t>
      </w:r>
      <w:r>
        <w:t>五紧盯五整肃</w:t>
      </w:r>
      <w:r>
        <w:t>”</w:t>
      </w:r>
      <w:r>
        <w:t>，持续整治形式主义、官僚主义问题。持之以恒落实精文减会工作要求，最大限度为基层减负。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牵头科室：执法局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协同单位：党群办、办公室</w:t>
      </w:r>
    </w:p>
    <w:p w:rsidR="00C408B9" w:rsidRDefault="00C408B9" w:rsidP="00C408B9">
      <w:pPr>
        <w:ind w:firstLineChars="200" w:firstLine="420"/>
      </w:pPr>
      <w:r>
        <w:t>6.</w:t>
      </w:r>
      <w:r>
        <w:t>抓好基层党组织建设。以提升组织力为重点，突出政治功能，全面激发基层党组织生机活力。以落实党支部工作条例为抓手，扎实推进党支部标准化、规范化建设；坚持</w:t>
      </w:r>
      <w:r>
        <w:t>“</w:t>
      </w:r>
      <w:r>
        <w:t>三会一课</w:t>
      </w:r>
      <w:r>
        <w:t>”</w:t>
      </w:r>
      <w:r>
        <w:t>制度，严格党内组织生活，坚持党员党性定期分析、民主评议制度。强化党员学习教育，增强政治警觉性和政治鉴别力，增强责任感和使命感；</w:t>
      </w:r>
      <w:r>
        <w:t xml:space="preserve"> </w:t>
      </w:r>
      <w:r>
        <w:t>积极抓好党员培养工作；做好非公党建工作。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牵头科室：党群办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协同单位：各支部</w:t>
      </w:r>
    </w:p>
    <w:p w:rsidR="00C408B9" w:rsidRDefault="00C408B9" w:rsidP="00C408B9">
      <w:pPr>
        <w:ind w:firstLineChars="200" w:firstLine="420"/>
      </w:pPr>
      <w:r>
        <w:t>7.</w:t>
      </w:r>
      <w:r>
        <w:t>加强干部队伍建设和人才工作。坚持新时代党的组织路线，严格按照《党政领导干部选拔任用工作条例》和</w:t>
      </w:r>
      <w:r>
        <w:t>“20</w:t>
      </w:r>
      <w:r>
        <w:t>字</w:t>
      </w:r>
      <w:r>
        <w:t>”</w:t>
      </w:r>
      <w:r>
        <w:t>好干部标准，突出政治过硬，鲜明重实干重实绩用人导向，选拔任用勇于担当、肯干实干的干部，奋力打造学习型、服务型、实干型、和谐型统计</w:t>
      </w:r>
      <w:r>
        <w:t>“</w:t>
      </w:r>
      <w:r>
        <w:t>四型</w:t>
      </w:r>
      <w:r>
        <w:t>”</w:t>
      </w:r>
      <w:r>
        <w:t>队伍。加强干部队伍学习教育和人才培养工作，认真做好后备干部培养和选拔，优化人才和干部队伍结构；健全完善激励机制，引导优秀干部特别是年轻优秀干部奋发向上。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</w:t>
      </w:r>
    </w:p>
    <w:p w:rsidR="00C408B9" w:rsidRDefault="00C408B9" w:rsidP="00C408B9">
      <w:pPr>
        <w:ind w:firstLineChars="200" w:firstLine="420"/>
      </w:pPr>
      <w:r>
        <w:t xml:space="preserve">8. </w:t>
      </w:r>
      <w:r>
        <w:t>加强作风建设。进一步改进思想作风、工作作风、生活作风；加强统计职业道德教育，牢固树立</w:t>
      </w:r>
      <w:r>
        <w:t>“</w:t>
      </w:r>
      <w:r>
        <w:t>真实可靠、科学严谨、创新进取、服务奉献</w:t>
      </w:r>
      <w:r>
        <w:t>”</w:t>
      </w:r>
      <w:r>
        <w:t>的统计核心价值观，把统计行风建设贯穿于统计工作全过程，坚决杜绝以权谋私、以数谋私、失职渎职现象发生。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协同单位：执法局、党群办</w:t>
      </w:r>
    </w:p>
    <w:p w:rsidR="00C408B9" w:rsidRDefault="00C408B9" w:rsidP="00C408B9">
      <w:pPr>
        <w:ind w:firstLineChars="200" w:firstLine="420"/>
      </w:pPr>
      <w:r>
        <w:t>9.</w:t>
      </w:r>
      <w:r>
        <w:t>狠抓党风廉政建设。坚决把党的政治纪律政治规矩放在首位，把纪律规矩挺在前面，全面落实党风廉政建设</w:t>
      </w:r>
      <w:r>
        <w:t>“</w:t>
      </w:r>
      <w:r>
        <w:t>两个责任</w:t>
      </w:r>
      <w:r>
        <w:t>”</w:t>
      </w:r>
      <w:r>
        <w:t>；严格执行中央八项规定精神及省、市实施细则，强化监督执纪问责；认真学习巡视巡察有关文件精神，巩固巡视巡察整改成果；加强与市纪委监委驻市发展改革委纪检监察组联系沟通，会商党风廉政建设反腐败工作；定期召开党组会议，研究部署党风廉政建设和反腐败工作，进一步落实主体责任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牵头科室：执法局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协同单位：党群办、办公室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二、把握发展脉络，认真履行统计职能</w:t>
      </w:r>
    </w:p>
    <w:p w:rsidR="00C408B9" w:rsidRDefault="00C408B9" w:rsidP="00C408B9">
      <w:pPr>
        <w:ind w:firstLineChars="200" w:firstLine="420"/>
      </w:pPr>
      <w:r>
        <w:t>10.</w:t>
      </w:r>
      <w:r>
        <w:t>做好经济运行监测预警。紧盯重点领域、重点行业、重点企业、重点指标，及时发现苗头性、趋势性问题，报送预测预警报告，为市委、市政府精准调控经济提供决策依据。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11.</w:t>
      </w:r>
      <w:r>
        <w:t>强化数据分析研判。围绕加快建设经济强、百姓富、生态美的新阶段现代化美好淮北，适时开展专项和专题调研，深入挖掘数据背后的内容；加强对新产业、新业态、新商业模式等新经济活动、</w:t>
      </w:r>
      <w:r>
        <w:t>“</w:t>
      </w:r>
      <w:r>
        <w:t>五群十链</w:t>
      </w:r>
      <w:r>
        <w:t>”</w:t>
      </w:r>
      <w:r>
        <w:t>产业发展状况的跟踪分析研判，努力反映全市高质量转型发展新成效，集中力量打造高质量的统计服务精品。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12.</w:t>
      </w:r>
      <w:r>
        <w:t>提高数据解读质量。认真研究、整理、运用统计资料，创新统计产品，扩大统计服务范围，紧贴社会公众需求，加强数据发布与解读。定期召开新闻发布会，及时编制统计月报、统计分析等统计服务产品。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13.</w:t>
      </w:r>
      <w:r>
        <w:t>认真开展调查研究。定期组织综合调研，坚持问题导向、目标导向，了解统计数据质量、基层基础和企业生产经营形势，为市委、市政府宏观决策提供参考依据。结合</w:t>
      </w:r>
      <w:r>
        <w:t>“</w:t>
      </w:r>
      <w:r>
        <w:t>我为群众办实事</w:t>
      </w:r>
      <w:r>
        <w:t>”“</w:t>
      </w:r>
      <w:r>
        <w:t>四送一服</w:t>
      </w:r>
      <w:r>
        <w:t>”“</w:t>
      </w:r>
      <w:r>
        <w:t>统计服务直通车</w:t>
      </w:r>
      <w:r>
        <w:t>”</w:t>
      </w:r>
      <w:r>
        <w:t>活动，帮助基层、企业解决实际困难。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协同单位：党群办，工业、能源、投资、服务业、商贸、农业等专业科室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14.</w:t>
      </w:r>
      <w:r>
        <w:t>做好</w:t>
      </w:r>
      <w:r>
        <w:t>“</w:t>
      </w:r>
      <w:r>
        <w:t>七人普</w:t>
      </w:r>
      <w:r>
        <w:t>”</w:t>
      </w:r>
      <w:r>
        <w:t>后续工作。审核、评估、汇总第七次全国人口普查数据，发布主要数据公报，开发利用普查数据成果，为科学制定和完善</w:t>
      </w:r>
      <w:r>
        <w:t>“</w:t>
      </w:r>
      <w:r>
        <w:t>十四五</w:t>
      </w:r>
      <w:r>
        <w:t>”</w:t>
      </w:r>
      <w:r>
        <w:t>时期全市居民收入、消费、教育、就业、养老、医疗和社会保障等系列政策提供数据支撑。完善普查电子地图，开展总结表彰等工作。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牵头科室：社会科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协同单位：办公室、执法局</w:t>
      </w:r>
    </w:p>
    <w:p w:rsidR="00C408B9" w:rsidRDefault="00C408B9" w:rsidP="00C408B9">
      <w:pPr>
        <w:ind w:firstLineChars="200" w:firstLine="420"/>
      </w:pPr>
      <w:r>
        <w:t>15.</w:t>
      </w:r>
      <w:r>
        <w:t>做好常规统计调查。严格执行各项统计调查制度，认真组织实施农业、工业、建筑业、批零住餐业、重点服务业等行业，以及投资、能源、人口、就业、文化等领域的各项常规统计调查工作。认真做好分县区</w:t>
      </w:r>
      <w:r>
        <w:t>GDP</w:t>
      </w:r>
      <w:r>
        <w:t>核算等各类核算和能耗试算。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责任领导：聂泽语、王建、许群杰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协同单位：计算站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三、夯实统计基础，提高统计数据质量</w:t>
      </w:r>
    </w:p>
    <w:p w:rsidR="00C408B9" w:rsidRDefault="00C408B9" w:rsidP="00C408B9">
      <w:pPr>
        <w:ind w:firstLineChars="200" w:firstLine="420"/>
      </w:pPr>
      <w:r>
        <w:t>16.</w:t>
      </w:r>
      <w:r>
        <w:t>严把入统企业质量关。认真做好入统企业摸排工作，对符合入统条件的企业做好跟踪指导，组织专业人员深入企业现场实地查看，进一步帮助企业规范和完善申报资料，确保及时入统。加强与税务部门联动，认真做好数据的比对筛选，进一步做好应统尽统。加强基本单位名录库管理，及时对名录库进行维护更新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17.</w:t>
      </w:r>
      <w:r>
        <w:t>加强数据质量管控。强化源头数据管控，督促</w:t>
      </w:r>
      <w:r>
        <w:t>“</w:t>
      </w:r>
      <w:r>
        <w:t>四上</w:t>
      </w:r>
      <w:r>
        <w:t>”</w:t>
      </w:r>
      <w:r>
        <w:t>企业依法建立健全原始记录、统计台账，确保数出有据、真实可靠；强化企业网报数据监管，加强对重点企业数据监测，保证数据质量。完善基层统计人员依法统计的激励约束机制。建立乡镇分管及从事统计工作人员调整向县区统计部门报备机制，明确首席统计员调整须经县区统计部门批准。分专业对县（区）统计工作进行考评，压实防惩统计造假、弄虚作假，主动开展数据质量核查的责任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牵头科室：执法局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18.</w:t>
      </w:r>
      <w:r>
        <w:t>强化部门协作联动。加强与市直有关部门的交流沟通，强化部门配合协作联动，定期召开部门会商会议，共同研判各行业经济运行状况，构建信息共享、工作互动的统计大格局。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19.</w:t>
      </w:r>
      <w:r>
        <w:t>强化统计教育培训。加大基层统计人员教育和统计业务培训力度，不断提高统计人员业务能力；大力开展统计人员继续教育工作，制定全年教育培训计划；严格落实部门统计工作联席会议制度，强化对部门统计人员业务培训，提高统计业务工作能力。适时组织干部职工异地学习交流，开拓视野，促进业务水平和能力不断提高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协同单位：党群办，执法局，工业、能源、投资、服务业、商贸、农业等专业科室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20.</w:t>
      </w:r>
      <w:r>
        <w:t>加强统计法治建设。结合国家宪法日、《统计法》颁布纪念日、大型普查调查等活动，深入开展《统计法》等统计法律法规的学习和宣传教育，营造依法统计的浓厚氛围，进一步增强各级依法统计意识；积极落实</w:t>
      </w:r>
      <w:r>
        <w:t>“</w:t>
      </w:r>
      <w:r>
        <w:t>谁执法、谁普法</w:t>
      </w:r>
      <w:r>
        <w:t>”</w:t>
      </w:r>
      <w:r>
        <w:t>的普法责任制，创新普法宣传形式，拓展普法平台，切实把统计普法宣传工作渗透到统计基础业务工作中去，提高统计人员知法、守法、护法、用法的能力和水平。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牵头科室：执法局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21.</w:t>
      </w:r>
      <w:r>
        <w:t>强化统计执法监督。严格落实</w:t>
      </w:r>
      <w:r>
        <w:t>“</w:t>
      </w:r>
      <w:r>
        <w:t>双随机</w:t>
      </w:r>
      <w:r>
        <w:t>”</w:t>
      </w:r>
      <w:r>
        <w:t>抽查制度，加强对工业、投资等重点行业的执法检查，严肃查处统计数据造假、弄虚作假等违法违纪行为。完成执法检查任务，严格落实县区统计机构执法工作责任制，推动县区积极开展执法检查活动；认真组织开展常规统计监督检查和专业统计数据质量巡查核查，积极配合上级开展相关专项统计执法检查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牵头科室：执法局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协同单位：党群办，执法局，工业、能源、投资、服务业、商贸、农业等专业科室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四、打造“四型队伍”，强化统计自身建设</w:t>
      </w:r>
    </w:p>
    <w:p w:rsidR="00C408B9" w:rsidRDefault="00C408B9" w:rsidP="00C408B9">
      <w:pPr>
        <w:ind w:firstLineChars="200" w:firstLine="420"/>
      </w:pPr>
      <w:r>
        <w:t>22</w:t>
      </w:r>
      <w:r>
        <w:t>．打造学习型队伍。向先进地区统计部门学习，借鉴先发地区先进做法改进工作。鼓励干部参加各类在职进修，组织开展各类培训活动，系统提升统计干部综合素质能力。开展干部</w:t>
      </w:r>
      <w:r>
        <w:t>“</w:t>
      </w:r>
      <w:r>
        <w:t>上挂</w:t>
      </w:r>
      <w:r>
        <w:t>”“</w:t>
      </w:r>
      <w:r>
        <w:t>下挂</w:t>
      </w:r>
      <w:r>
        <w:t>”</w:t>
      </w:r>
      <w:r>
        <w:t>、跟班学，在工作实践中锤炼干部。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</w:t>
      </w:r>
    </w:p>
    <w:p w:rsidR="00C408B9" w:rsidRDefault="00C408B9" w:rsidP="00C408B9">
      <w:pPr>
        <w:ind w:firstLineChars="200" w:firstLine="420"/>
      </w:pPr>
      <w:r>
        <w:t>23</w:t>
      </w:r>
      <w:r>
        <w:t>．打造服务型队伍。继续实施局领导联系县区制度。深化</w:t>
      </w:r>
      <w:r>
        <w:t>“</w:t>
      </w:r>
      <w:r>
        <w:t>统计服务直通车</w:t>
      </w:r>
      <w:r>
        <w:t>”</w:t>
      </w:r>
      <w:r>
        <w:t>活动。探索建立基层统计人员动态管理系统。帮助有需要的县区开展主导产业分析。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牵头科室：综合科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协同单位：党群办，执法局，工业、能源、投资、服务业、商贸、农业等专业科室</w:t>
      </w:r>
    </w:p>
    <w:p w:rsidR="00C408B9" w:rsidRDefault="00C408B9" w:rsidP="00C408B9">
      <w:pPr>
        <w:ind w:firstLineChars="200" w:firstLine="420"/>
      </w:pPr>
      <w:r>
        <w:t>24</w:t>
      </w:r>
      <w:r>
        <w:t>．打造实干型队伍。修订完善局年度考核办法。整合优化机关内设科室、下属事业单位人员和职责，增强工作合力。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协同单位：党群办</w:t>
      </w:r>
    </w:p>
    <w:p w:rsidR="00C408B9" w:rsidRDefault="00C408B9" w:rsidP="00C408B9">
      <w:pPr>
        <w:ind w:firstLineChars="200" w:firstLine="420"/>
      </w:pPr>
      <w:r>
        <w:t>25</w:t>
      </w:r>
      <w:r>
        <w:t>．打造和谐型队伍。发挥工会、团支部和妇联等群团组织作用，组织开展丰富多彩的集体活动，加强统计文化建设，加大关心关爱力度，增强干部队伍凝聚力。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牵头科室：党群办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五、抓好统筹协调，扎实推进全面工作</w:t>
      </w:r>
    </w:p>
    <w:p w:rsidR="00C408B9" w:rsidRDefault="00C408B9" w:rsidP="00C408B9">
      <w:pPr>
        <w:ind w:firstLineChars="200" w:firstLine="420"/>
      </w:pPr>
      <w:r>
        <w:t>26.</w:t>
      </w:r>
      <w:r>
        <w:t>全力做好招商引资工作。完善招商小组职责，层层传递压力，主动对接，不断扩大招商信息搜集范围，准确捕捉信息动态，确保招商引资工作取得新突破。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牵头人：</w:t>
      </w:r>
      <w:r>
        <w:t xml:space="preserve"> </w:t>
      </w:r>
      <w:r>
        <w:t>胡泽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</w:t>
      </w:r>
      <w:r>
        <w:t xml:space="preserve"> </w:t>
      </w:r>
      <w:r>
        <w:t>各科室、单位</w:t>
      </w:r>
    </w:p>
    <w:p w:rsidR="00C408B9" w:rsidRDefault="00C408B9" w:rsidP="00C408B9">
      <w:pPr>
        <w:ind w:firstLineChars="200" w:firstLine="420"/>
      </w:pPr>
      <w:r>
        <w:t>27.</w:t>
      </w:r>
      <w:r>
        <w:t>做好各项政务工作。做好</w:t>
      </w:r>
      <w:r>
        <w:t>“</w:t>
      </w:r>
      <w:r>
        <w:t>互联网</w:t>
      </w:r>
      <w:r>
        <w:t>+</w:t>
      </w:r>
      <w:r>
        <w:t>政务服务</w:t>
      </w:r>
      <w:r>
        <w:t>”</w:t>
      </w:r>
      <w:r>
        <w:t>及电子政务、政务公开工作。高标准做好公文处理、文件收发、档案管理、财务管理、会务保障等工作。认真做好</w:t>
      </w:r>
      <w:r>
        <w:t>“</w:t>
      </w:r>
      <w:r>
        <w:t>双微</w:t>
      </w:r>
      <w:r>
        <w:t>”</w:t>
      </w:r>
      <w:r>
        <w:t>信息审核、更新工作。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协同单位：各科室、单位</w:t>
      </w:r>
    </w:p>
    <w:p w:rsidR="00C408B9" w:rsidRDefault="00C408B9" w:rsidP="00C408B9">
      <w:pPr>
        <w:ind w:firstLineChars="200" w:firstLine="420"/>
      </w:pPr>
      <w:r>
        <w:t>28.</w:t>
      </w:r>
      <w:r>
        <w:t>做好综治（平安建设）、保密和信访工作。强化综治（平安建设）和信访工作责任制，积极开展谈心交心活动，认真排查、化解各种社会矛盾。严查各类安全隐患，做好防火、防盗和突发性事件的预防工作。严格执行节假日和重要时间节点等特殊时期值班值勤工作制度，确保特殊时期安全稳定。强化安全保密意识，严格落实制度规定，健全完善制度机制，经常性开展安全保密形势教育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责任领导：王建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协同单位：各科室、单位</w:t>
      </w:r>
    </w:p>
    <w:p w:rsidR="00C408B9" w:rsidRDefault="00C408B9" w:rsidP="00C408B9">
      <w:pPr>
        <w:ind w:firstLineChars="200" w:firstLine="420"/>
      </w:pPr>
      <w:r>
        <w:t>29.</w:t>
      </w:r>
      <w:r>
        <w:t>做好文明创建、</w:t>
      </w:r>
      <w:r>
        <w:t>“</w:t>
      </w:r>
      <w:r>
        <w:t>双拥</w:t>
      </w:r>
      <w:r>
        <w:t>”</w:t>
      </w:r>
      <w:r>
        <w:t>等工作。扎实做好全国文明城市创建工作，继续巩固省级文明单位创建成果；严格落实</w:t>
      </w:r>
      <w:r>
        <w:t>“</w:t>
      </w:r>
      <w:r>
        <w:t>双拥</w:t>
      </w:r>
      <w:r>
        <w:t>”</w:t>
      </w:r>
      <w:r>
        <w:t>工作要求，积极做好</w:t>
      </w:r>
      <w:r>
        <w:t>“</w:t>
      </w:r>
      <w:r>
        <w:t>双拥</w:t>
      </w:r>
      <w:r>
        <w:t>”</w:t>
      </w:r>
      <w:r>
        <w:t>共建活动，加强与住地街道社区联系认真做好计划生育工作。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协同单位：各科室、单位</w:t>
      </w:r>
    </w:p>
    <w:p w:rsidR="00C408B9" w:rsidRDefault="00C408B9" w:rsidP="00C408B9">
      <w:pPr>
        <w:ind w:firstLineChars="200" w:firstLine="420"/>
      </w:pPr>
      <w:r>
        <w:t>30.</w:t>
      </w:r>
      <w:r>
        <w:t>做好扶贫工作与乡村振兴有效衔接。加强政策宣传，巩固脱贫攻坚工作成果，深入调查研究，做好扶贫与乡村振兴有效衔接。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</w:t>
      </w:r>
      <w:r>
        <w:t xml:space="preserve"> </w:t>
      </w:r>
      <w:r>
        <w:t>头</w:t>
      </w:r>
      <w:r>
        <w:t xml:space="preserve"> </w:t>
      </w:r>
      <w:r>
        <w:t>人：吴志勤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</w:t>
      </w:r>
      <w:r>
        <w:t xml:space="preserve"> </w:t>
      </w:r>
      <w:r>
        <w:t>同</w:t>
      </w:r>
      <w:r>
        <w:t xml:space="preserve"> </w:t>
      </w:r>
      <w:r>
        <w:t>人：任克杰</w:t>
      </w:r>
    </w:p>
    <w:p w:rsidR="00C408B9" w:rsidRDefault="00C408B9" w:rsidP="00C408B9">
      <w:pPr>
        <w:ind w:firstLineChars="200" w:firstLine="420"/>
      </w:pPr>
      <w:r>
        <w:t>31.</w:t>
      </w:r>
      <w:r>
        <w:t>做好常态化疫情防控工作。严格落实常态化疫情防控工作要求，提高思想认识，增强工作责任心，确保疫情防控工作不出任何问题。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责任领导：聂泽语、王建、许群杰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牵头科室：办公室</w:t>
      </w:r>
    </w:p>
    <w:p w:rsidR="00C408B9" w:rsidRDefault="00C408B9" w:rsidP="00C408B9">
      <w:pPr>
        <w:ind w:firstLineChars="200" w:firstLine="420"/>
      </w:pPr>
      <w:r>
        <w:rPr>
          <w:rFonts w:hint="eastAsia"/>
        </w:rPr>
        <w:t>协同单位：各科室、单位</w:t>
      </w:r>
    </w:p>
    <w:p w:rsidR="00C408B9" w:rsidRDefault="00C408B9" w:rsidP="00C408B9">
      <w:pPr>
        <w:ind w:firstLineChars="200" w:firstLine="420"/>
        <w:jc w:val="right"/>
      </w:pPr>
      <w:r w:rsidRPr="004F0F79">
        <w:rPr>
          <w:rFonts w:hint="eastAsia"/>
        </w:rPr>
        <w:t>市统计局</w:t>
      </w:r>
      <w:r w:rsidRPr="004F0F79">
        <w:t>2021-06-02</w:t>
      </w:r>
    </w:p>
    <w:p w:rsidR="00C408B9" w:rsidRDefault="00C408B9" w:rsidP="00D0055E">
      <w:pPr>
        <w:sectPr w:rsidR="00C408B9" w:rsidSect="00D005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F53BA" w:rsidRDefault="009F53BA"/>
    <w:sectPr w:rsidR="009F53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08B9"/>
    <w:rsid w:val="009F53BA"/>
    <w:rsid w:val="00C408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08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08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810</Words>
  <Characters>4617</Characters>
  <Application>Microsoft Office Word</Application>
  <DocSecurity>0</DocSecurity>
  <Lines>38</Lines>
  <Paragraphs>10</Paragraphs>
  <ScaleCrop>false</ScaleCrop>
  <Company>Win10NeT.COM</Company>
  <LinksUpToDate>false</LinksUpToDate>
  <CharactersWithSpaces>5417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2022-07-08T07:38:00Z</dcterms:created>
</cp:coreProperties>
</file>