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7" w:rsidRDefault="002D5997" w:rsidP="00DB55EB">
      <w:pPr>
        <w:pStyle w:val="1"/>
      </w:pPr>
      <w:r w:rsidRPr="00DB55EB">
        <w:rPr>
          <w:rFonts w:hint="eastAsia"/>
        </w:rPr>
        <w:t>兰溪市统计局</w:t>
      </w:r>
      <w:r w:rsidRPr="00DB55EB">
        <w:t>2021年工作总结和2022年工作思路</w:t>
      </w:r>
    </w:p>
    <w:p w:rsidR="002D5997" w:rsidRDefault="002D5997" w:rsidP="002D5997">
      <w:pPr>
        <w:ind w:firstLineChars="200" w:firstLine="420"/>
      </w:pPr>
      <w:r>
        <w:t>2021</w:t>
      </w:r>
      <w:r>
        <w:t>年是建党</w:t>
      </w:r>
      <w:r>
        <w:t>100</w:t>
      </w:r>
      <w:r>
        <w:t>周年，也是推进统计现代化改革起步之年。全市统计系统自觉站在政治和全局的高度，认真贯彻落实市委市政府决策部署和上级统计局工作安排，守正创新，担当作为，各项工作取得新成绩，在金华调查队评估中获得优秀单位，局党总支连续</w:t>
      </w:r>
      <w:r>
        <w:t>5</w:t>
      </w:r>
      <w:r>
        <w:t>年保持</w:t>
      </w:r>
      <w:r>
        <w:t>“</w:t>
      </w:r>
      <w:r>
        <w:t>五星基层党组织</w:t>
      </w:r>
      <w:r>
        <w:t>”</w:t>
      </w:r>
      <w:r>
        <w:t>，在</w:t>
      </w:r>
      <w:r>
        <w:t>“</w:t>
      </w:r>
      <w:r>
        <w:t>两优一先</w:t>
      </w:r>
      <w:r>
        <w:t>”</w:t>
      </w:r>
      <w:r>
        <w:t>表彰中荣获</w:t>
      </w:r>
      <w:r>
        <w:t>“</w:t>
      </w:r>
      <w:r>
        <w:t>先进基层党组织</w:t>
      </w:r>
      <w:r>
        <w:t>”</w:t>
      </w:r>
      <w:r>
        <w:t>称号。</w:t>
      </w:r>
    </w:p>
    <w:p w:rsidR="002D5997" w:rsidRDefault="002D5997" w:rsidP="002D5997">
      <w:pPr>
        <w:ind w:firstLineChars="200" w:firstLine="420"/>
      </w:pPr>
      <w:r>
        <w:rPr>
          <w:rFonts w:hint="eastAsia"/>
        </w:rPr>
        <w:t>一、</w:t>
      </w:r>
      <w:r>
        <w:t>2021</w:t>
      </w:r>
      <w:r>
        <w:t>年工作总结</w:t>
      </w:r>
    </w:p>
    <w:p w:rsidR="002D5997" w:rsidRDefault="002D5997" w:rsidP="002D5997">
      <w:pPr>
        <w:ind w:firstLineChars="200" w:firstLine="420"/>
      </w:pPr>
      <w:r>
        <w:rPr>
          <w:rFonts w:hint="eastAsia"/>
        </w:rPr>
        <w:t>（一）强化党建统领，始终从政治高度谋划推动统计工作。一是党史学习教育走深走实。全局上下以习近平总书记对于党史学习教育的重要指示精神为指引，将“学史明理、学史增信、学史崇德、学史力行”的要求与统计工作深度融合，严格落实党组理论学习中心组学习、党组会第一议题制度，认真落实“三会一课”、主题党日活动，开好专题民主生活会、组织生活会，开展党史学习教育专题讨论</w:t>
      </w:r>
      <w:r>
        <w:t>32</w:t>
      </w:r>
      <w:r>
        <w:t>次，撰写心得体会文章</w:t>
      </w:r>
      <w:r>
        <w:t>42</w:t>
      </w:r>
      <w:r>
        <w:t>篇，举办专题党课</w:t>
      </w:r>
      <w:r>
        <w:t>6</w:t>
      </w:r>
      <w:r>
        <w:t>期，开展</w:t>
      </w:r>
      <w:r>
        <w:t>“</w:t>
      </w:r>
      <w:r>
        <w:t>干部讲给干部听</w:t>
      </w:r>
      <w:r>
        <w:t>”</w:t>
      </w:r>
      <w:r>
        <w:t>、</w:t>
      </w:r>
      <w:r>
        <w:t>“</w:t>
      </w:r>
      <w:r>
        <w:t>百年党史百日读</w:t>
      </w:r>
      <w:r>
        <w:t>”</w:t>
      </w:r>
      <w:r>
        <w:t>活动，高质量完成了党史学习教育各项工作。二是建党百年活动彰显特色。在</w:t>
      </w:r>
      <w:r>
        <w:rPr>
          <w:rFonts w:hint="eastAsia"/>
        </w:rPr>
        <w:t>扶危助困上，落实党员联系群众制度，开展“微心愿”“慈善一日捐”活动；在宣传教育上，推出建党</w:t>
      </w:r>
      <w:r>
        <w:t>100</w:t>
      </w:r>
      <w:r>
        <w:t>周年发展成果系列文章</w:t>
      </w:r>
      <w:r>
        <w:t>9</w:t>
      </w:r>
      <w:r>
        <w:t>篇，举办统计开放日活动，推动统计公开透明。在文体活动上，开展红色书法比赛，红歌比赛，制作《新时代统计人》</w:t>
      </w:r>
      <w:r>
        <w:t>MV</w:t>
      </w:r>
      <w:r>
        <w:t>献礼国庆，被</w:t>
      </w:r>
      <w:r>
        <w:t>“</w:t>
      </w:r>
      <w:r>
        <w:t>学习强国</w:t>
      </w:r>
      <w:r>
        <w:t>”</w:t>
      </w:r>
      <w:r>
        <w:t>平台和省统计局官方抖音采用。</w:t>
      </w:r>
    </w:p>
    <w:p w:rsidR="002D5997" w:rsidRDefault="002D5997" w:rsidP="002D5997">
      <w:pPr>
        <w:ind w:firstLineChars="200" w:firstLine="420"/>
      </w:pPr>
      <w:r>
        <w:rPr>
          <w:rFonts w:hint="eastAsia"/>
        </w:rPr>
        <w:t>（二）强化基础建设，统计基层治理迈上新台阶。一是加大培训力度基层工作能力得到提升。完善市乡分级业务培训制度，加强对基层统计人员统计专业知识的巩固提升。市委理论学习中心组学习（扩大）会上局主要领导作统计业务知识培训，促进“关键少数”知统计懂统计。全年组织培训</w:t>
      </w:r>
      <w:r>
        <w:t>25</w:t>
      </w:r>
      <w:r>
        <w:t>期，培训</w:t>
      </w:r>
      <w:r>
        <w:t>3000</w:t>
      </w:r>
      <w:r>
        <w:t>余人次，培训对象主要覆盖乡镇统计员、企业统计员和辅助调查员。举办</w:t>
      </w:r>
      <w:r>
        <w:t>“</w:t>
      </w:r>
      <w:r>
        <w:t>全市统计分析大比武</w:t>
      </w:r>
      <w:r>
        <w:t>”</w:t>
      </w:r>
      <w:r>
        <w:t>活动，征集各类分析</w:t>
      </w:r>
      <w:r>
        <w:t>33</w:t>
      </w:r>
      <w:r>
        <w:t>篇，有力激发乡镇统计队伍钻研业务的热情活力。二是</w:t>
      </w:r>
      <w:r>
        <w:t>“</w:t>
      </w:r>
      <w:r>
        <w:t>四上</w:t>
      </w:r>
      <w:r>
        <w:t>”</w:t>
      </w:r>
      <w:r>
        <w:t>企业规范化建设全覆盖。做实统计台账资料，督促企业全面建立统计原始记录及统</w:t>
      </w:r>
      <w:r>
        <w:rPr>
          <w:rFonts w:hint="eastAsia"/>
        </w:rPr>
        <w:t>计电子台账等基础资料，对统计零基础的“小升规”企业、新进统计员作重点指导。引导统计调查单位依法统计、诚信统计，</w:t>
      </w:r>
      <w:r>
        <w:t>5</w:t>
      </w:r>
      <w:r>
        <w:t>家企业获评金华市第七批市级统计诚信示范单位。</w:t>
      </w:r>
    </w:p>
    <w:p w:rsidR="002D5997" w:rsidRDefault="002D5997" w:rsidP="002D5997">
      <w:pPr>
        <w:ind w:firstLineChars="200" w:firstLine="420"/>
      </w:pPr>
      <w:r>
        <w:rPr>
          <w:rFonts w:hint="eastAsia"/>
        </w:rPr>
        <w:t>（三）强化数据质量，统计公信力显著提升。一是严格把好数据生产关。强化“主责主业”意识，加大数据审核查询力度，全年审核确认入库单位</w:t>
      </w:r>
      <w:r>
        <w:t>180</w:t>
      </w:r>
      <w:r>
        <w:t>家，退库</w:t>
      </w:r>
      <w:r>
        <w:t>101</w:t>
      </w:r>
      <w:r>
        <w:t>家，认真按照制度方法开展国民经济各行业以及能源、消费、投资等重点领域统计。加大</w:t>
      </w:r>
      <w:r>
        <w:t>“</w:t>
      </w:r>
      <w:r>
        <w:t>双随机</w:t>
      </w:r>
      <w:r>
        <w:t>”</w:t>
      </w:r>
      <w:r>
        <w:t>抽查和执法检查力度，全年稽查企业</w:t>
      </w:r>
      <w:r>
        <w:t>53</w:t>
      </w:r>
      <w:r>
        <w:t>家。二是市乡联动严控数据质量。协助乡镇建立完善数据匹配性审核反馈机制，数据质量审核关口前移一级。实行数据交叉联审，现场面对面、一对一指导，以战代练提升统计业务水平。三是部门协同推进形成工作合力。加强与发改、经信、商务、文旅等行业主管部门的沟</w:t>
      </w:r>
      <w:r>
        <w:rPr>
          <w:rFonts w:hint="eastAsia"/>
        </w:rPr>
        <w:t>通联络，统计和主管部门牵头，相关部门共同参与，及时提醒沟通，强化预警预判，提高基础数据匹配性、协调性、逻辑性。四是完成第二轮中央生态环境保护督察报告反馈问题整改。</w:t>
      </w:r>
    </w:p>
    <w:p w:rsidR="002D5997" w:rsidRDefault="002D5997" w:rsidP="002D5997">
      <w:pPr>
        <w:ind w:firstLineChars="200" w:firstLine="420"/>
      </w:pPr>
      <w:r>
        <w:rPr>
          <w:rFonts w:hint="eastAsia"/>
        </w:rPr>
        <w:t>（四）强化监测预警，统计服务保障质效进一步增强。一是深化统计监测。跟踪监测市委市政府决策部署落实情况，精准提出意见建议。全年为市委、市政府和相关部门提供经济分析文章</w:t>
      </w:r>
      <w:r>
        <w:t>60</w:t>
      </w:r>
      <w:r>
        <w:t>篇以上，呈送统计专报</w:t>
      </w:r>
      <w:r>
        <w:t>4</w:t>
      </w:r>
      <w:r>
        <w:t>期。完成调研课题</w:t>
      </w:r>
      <w:r>
        <w:t>6</w:t>
      </w:r>
      <w:r>
        <w:t>篇，探索金兰高新区、经济开发区双轨制统计工作体系，配合做好十四五子规划编制实施</w:t>
      </w:r>
      <w:r>
        <w:t xml:space="preserve">, </w:t>
      </w:r>
      <w:r>
        <w:t>建立</w:t>
      </w:r>
      <w:r>
        <w:t>“</w:t>
      </w:r>
      <w:r>
        <w:t>十四五</w:t>
      </w:r>
      <w:r>
        <w:t>”</w:t>
      </w:r>
      <w:r>
        <w:t>高质量发展指标监测体系。二是深化政务服务。全体干部撰写政务信息</w:t>
      </w:r>
      <w:r>
        <w:t>246</w:t>
      </w:r>
      <w:r>
        <w:t>篇，公开政府信息</w:t>
      </w:r>
      <w:r>
        <w:t>260</w:t>
      </w:r>
      <w:r>
        <w:t>条，答复依申请公开</w:t>
      </w:r>
      <w:r>
        <w:t>1</w:t>
      </w:r>
      <w:r>
        <w:t>件，处理信访咨询</w:t>
      </w:r>
      <w:r>
        <w:t>2</w:t>
      </w:r>
      <w:r>
        <w:t>件。加强第七次人口普查结果运用，发布主要数据公报及解读。三是深化民生服务。优化新</w:t>
      </w:r>
      <w:r>
        <w:rPr>
          <w:rFonts w:hint="eastAsia"/>
        </w:rPr>
        <w:t>增入统程序，通过统计员代办、帮跑服务，把方便留给企业和群众。开展新增企业送统计服务活动，帮助新增企业统计员尽快熟悉业务。走访企业</w:t>
      </w:r>
      <w:r>
        <w:t>145</w:t>
      </w:r>
      <w:r>
        <w:t>次，服务</w:t>
      </w:r>
      <w:r>
        <w:t>5000</w:t>
      </w:r>
      <w:r>
        <w:t>万以上投资项目</w:t>
      </w:r>
      <w:r>
        <w:t>37</w:t>
      </w:r>
      <w:r>
        <w:t>个。积极帮助低收入农户掌握帮扶政策，了解就业等信息。</w:t>
      </w:r>
    </w:p>
    <w:p w:rsidR="002D5997" w:rsidRDefault="002D5997" w:rsidP="002D5997">
      <w:pPr>
        <w:ind w:firstLineChars="200" w:firstLine="420"/>
      </w:pPr>
      <w:r>
        <w:rPr>
          <w:rFonts w:hint="eastAsia"/>
        </w:rPr>
        <w:t>（五）强化统计监督，防惩统计造假取得新成效。一是做好统计督察迎检准备。将统计督察知识列入市政府常务会议学法用法环节、“统计知识进党校”，</w:t>
      </w:r>
      <w:r>
        <w:t>6</w:t>
      </w:r>
      <w:r>
        <w:t>次组织开展全市性专题学习培训，起草工作方案。局领导带队组成</w:t>
      </w:r>
      <w:r>
        <w:t>3</w:t>
      </w:r>
      <w:r>
        <w:t>个专项工作组，走访指导实现主要部门和乡镇督导全覆盖，全面清理违反统计法精神的文件和做法。二是构建</w:t>
      </w:r>
      <w:r>
        <w:t>“</w:t>
      </w:r>
      <w:r>
        <w:t>统计</w:t>
      </w:r>
      <w:r>
        <w:t>+</w:t>
      </w:r>
      <w:r>
        <w:t>纪检</w:t>
      </w:r>
      <w:r>
        <w:t>”</w:t>
      </w:r>
      <w:r>
        <w:t>监督格局。先后制定统计违法举报管理工作制度、统计违纪违法案件（线索）内部、外部移送工作制度，加强与纪检监察机关的沟通协作，互通工作情况，积极构建</w:t>
      </w:r>
      <w:r>
        <w:t>“</w:t>
      </w:r>
      <w:r>
        <w:t>统计</w:t>
      </w:r>
      <w:r>
        <w:t>+</w:t>
      </w:r>
      <w:r>
        <w:t>纪检</w:t>
      </w:r>
      <w:r>
        <w:t>”</w:t>
      </w:r>
      <w:r>
        <w:t>的大监督格局，把全面从严治党覆盖到统计领域各方</w:t>
      </w:r>
      <w:r>
        <w:rPr>
          <w:rFonts w:hint="eastAsia"/>
        </w:rPr>
        <w:t>面各环节。</w:t>
      </w:r>
    </w:p>
    <w:p w:rsidR="002D5997" w:rsidRDefault="002D5997" w:rsidP="002D5997">
      <w:pPr>
        <w:ind w:firstLineChars="200" w:firstLine="420"/>
      </w:pPr>
      <w:r>
        <w:rPr>
          <w:rFonts w:hint="eastAsia"/>
        </w:rPr>
        <w:t>（六）强化改革创新，改革工作步伐进一步加快。组织</w:t>
      </w:r>
      <w:r>
        <w:t>2</w:t>
      </w:r>
      <w:r>
        <w:t>次数字化改革专题学习，</w:t>
      </w:r>
      <w:r>
        <w:t>“</w:t>
      </w:r>
      <w:r>
        <w:t>全面覆盖、精准画像</w:t>
      </w:r>
      <w:r>
        <w:t>”</w:t>
      </w:r>
      <w:r>
        <w:t>统计监测试点全面启动。</w:t>
      </w:r>
      <w:r>
        <w:t>“</w:t>
      </w:r>
      <w:r>
        <w:t>四下</w:t>
      </w:r>
      <w:r>
        <w:t>”</w:t>
      </w:r>
      <w:r>
        <w:t>经济总量调查等自主探索上升为省级试点并深入推进。用好</w:t>
      </w:r>
      <w:r>
        <w:t>“</w:t>
      </w:r>
      <w:r>
        <w:t>数据浙江</w:t>
      </w:r>
      <w:r>
        <w:t>”</w:t>
      </w:r>
      <w:r>
        <w:t>系统，上传</w:t>
      </w:r>
      <w:r>
        <w:t>2010</w:t>
      </w:r>
      <w:r>
        <w:t>年以来的年度数据以及</w:t>
      </w:r>
      <w:r>
        <w:t>2015</w:t>
      </w:r>
      <w:r>
        <w:t>年以来的季度、月度数据和进度数据，让数据多跑路、群众少跑腿。</w:t>
      </w:r>
    </w:p>
    <w:p w:rsidR="002D5997" w:rsidRDefault="002D5997" w:rsidP="002D5997">
      <w:pPr>
        <w:ind w:firstLineChars="200" w:firstLine="420"/>
      </w:pPr>
      <w:r>
        <w:rPr>
          <w:rFonts w:hint="eastAsia"/>
        </w:rPr>
        <w:t>（七）强化队伍建设，履职本领不断增强。一是优化队伍结构和素质。牢固树立实干实绩的用人导向，坚持人岗相适原则，及时调整职务职级，配齐配强领导班子，激发干部精气神，打造高素质专业化统计团队，不断营造“扛旗争先”氛围。二是坚持从严管理。召开党风廉政建设专题例会</w:t>
      </w:r>
      <w:r>
        <w:t>4</w:t>
      </w:r>
      <w:r>
        <w:t>次，开展政治生态自查</w:t>
      </w:r>
      <w:r>
        <w:t>2</w:t>
      </w:r>
      <w:r>
        <w:t>次、意识形态总结</w:t>
      </w:r>
      <w:r>
        <w:t>2</w:t>
      </w:r>
      <w:r>
        <w:t>次、警示教育</w:t>
      </w:r>
      <w:r>
        <w:t>20</w:t>
      </w:r>
      <w:r>
        <w:t>余次，深入开展违规吃请自查自纠专项整治工作，常态化开展干部监督管理。修订完善《局内部管理手册》，形成</w:t>
      </w:r>
      <w:r>
        <w:t>36</w:t>
      </w:r>
      <w:r>
        <w:t>项具体制度，以</w:t>
      </w:r>
      <w:r>
        <w:t>“</w:t>
      </w:r>
      <w:r>
        <w:t>严</w:t>
      </w:r>
      <w:r>
        <w:t>”</w:t>
      </w:r>
      <w:r>
        <w:t>的主基调推进清廉机关建设。</w:t>
      </w:r>
    </w:p>
    <w:p w:rsidR="002D5997" w:rsidRDefault="002D5997" w:rsidP="002D5997">
      <w:pPr>
        <w:ind w:firstLineChars="200" w:firstLine="420"/>
      </w:pPr>
      <w:r>
        <w:rPr>
          <w:rFonts w:hint="eastAsia"/>
        </w:rPr>
        <w:t>二、</w:t>
      </w:r>
      <w:r>
        <w:t>2022</w:t>
      </w:r>
      <w:r>
        <w:t>年统计工作思路</w:t>
      </w:r>
    </w:p>
    <w:p w:rsidR="002D5997" w:rsidRDefault="002D5997" w:rsidP="002D5997">
      <w:pPr>
        <w:ind w:firstLineChars="200" w:firstLine="420"/>
      </w:pPr>
      <w:r>
        <w:t>2022</w:t>
      </w:r>
      <w:r>
        <w:t>年是党的二十大召开之年，也是兰溪迭代实施</w:t>
      </w:r>
      <w:r>
        <w:t>“</w:t>
      </w:r>
      <w:r>
        <w:t>四大战略</w:t>
      </w:r>
      <w:r>
        <w:t>”</w:t>
      </w:r>
      <w:r>
        <w:t>，全力推进</w:t>
      </w:r>
      <w:r>
        <w:t>“</w:t>
      </w:r>
      <w:r>
        <w:t>五兰同创</w:t>
      </w:r>
      <w:r>
        <w:t>”</w:t>
      </w:r>
      <w:r>
        <w:t>的开局之年。全市统计系统要紧紧围绕</w:t>
      </w:r>
      <w:r>
        <w:t>“</w:t>
      </w:r>
      <w:r>
        <w:t>扛旗争先、再创辉煌</w:t>
      </w:r>
      <w:r>
        <w:t>”</w:t>
      </w:r>
      <w:r>
        <w:t>目标要求，深化统计改革，提高工作水平，为服务和推动全市高质量发展提供坚实可靠的统计保障。</w:t>
      </w:r>
    </w:p>
    <w:p w:rsidR="002D5997" w:rsidRDefault="002D5997" w:rsidP="002D5997">
      <w:pPr>
        <w:ind w:firstLineChars="200" w:firstLine="420"/>
      </w:pPr>
      <w:r>
        <w:rPr>
          <w:rFonts w:hint="eastAsia"/>
        </w:rPr>
        <w:t>（一）聚焦网格智治，实施基层基础提升工程。一是全面推开基层统计网格智治。出台兰溪市基层统计网格智治专项改革工作方案，按照全省时间节点要求，加快落实，</w:t>
      </w:r>
      <w:r>
        <w:t>6</w:t>
      </w:r>
      <w:r>
        <w:t>月底前，全市基层统计网格覆盖率达到</w:t>
      </w:r>
      <w:r>
        <w:t>100%</w:t>
      </w:r>
      <w:r>
        <w:t>，基层统计网格智治平台</w:t>
      </w:r>
      <w:r>
        <w:t>100%</w:t>
      </w:r>
      <w:r>
        <w:t>上线。二是加大基层统计队伍建设力度。重点要抓好统计人员稳定、充实和能力提升工作，年度计划开展培训</w:t>
      </w:r>
      <w:r>
        <w:t>25</w:t>
      </w:r>
      <w:r>
        <w:t>次以上，建立</w:t>
      </w:r>
      <w:r>
        <w:t>“</w:t>
      </w:r>
      <w:r>
        <w:t>培训随堂考</w:t>
      </w:r>
      <w:r>
        <w:t>”</w:t>
      </w:r>
      <w:r>
        <w:t>制度，加强培训测试，并将通报结果。三是深化企业、村级基础规范化建设。落实企业电子台账工作，</w:t>
      </w:r>
      <w:r>
        <w:t>“</w:t>
      </w:r>
      <w:r>
        <w:t>四上</w:t>
      </w:r>
      <w:r>
        <w:t>”</w:t>
      </w:r>
      <w:r>
        <w:t>企业和具备条件的</w:t>
      </w:r>
      <w:r>
        <w:t>“</w:t>
      </w:r>
      <w:r>
        <w:t>四下</w:t>
      </w:r>
      <w:r>
        <w:t>”</w:t>
      </w:r>
      <w:r>
        <w:t>企业全面推开电子统计台账。规范化建设向村级</w:t>
      </w:r>
      <w:r>
        <w:rPr>
          <w:rFonts w:hint="eastAsia"/>
        </w:rPr>
        <w:t>延伸，推动</w:t>
      </w:r>
      <w:r>
        <w:t>60</w:t>
      </w:r>
      <w:r>
        <w:t>个行政完成村级规范化建设，明确辅助调查员任用标准，</w:t>
      </w:r>
      <w:r>
        <w:t>“</w:t>
      </w:r>
      <w:r>
        <w:t>统计下乡</w:t>
      </w:r>
      <w:r>
        <w:t>”</w:t>
      </w:r>
      <w:r>
        <w:t>开展有针对性的指导。</w:t>
      </w:r>
    </w:p>
    <w:p w:rsidR="002D5997" w:rsidRDefault="002D5997" w:rsidP="002D5997">
      <w:pPr>
        <w:ind w:firstLineChars="200" w:firstLine="420"/>
      </w:pPr>
      <w:r>
        <w:rPr>
          <w:rFonts w:hint="eastAsia"/>
        </w:rPr>
        <w:t>（二）聚焦防惩造假，实施数据质量提升工程。一是落实统计数据质量闭环管理。主要专业每月审核查询“四上”单位不少于</w:t>
      </w:r>
      <w:r>
        <w:t>30%</w:t>
      </w:r>
      <w:r>
        <w:t>，对核查检查中发现的问题企业复查指导率达到</w:t>
      </w:r>
      <w:r>
        <w:t>100%</w:t>
      </w:r>
      <w:r>
        <w:t>。明确乡镇统计网格员责任，规范源头数据常规审核流程，全市乡镇（街道）、开发区划分片区进行数据质量联评联审。按照时间节点做好年报工作，抓好城乡划分代码更新维护等基础性工作。利用贸易（电商）单位入统试点扩面的契机，抓好限上贸易单位应统尽统。二是强化部门数据管理。定期与经济主管部门共同研判经济形势，提高基础数据匹配性、协调性、逻辑性。加强企业调查对象</w:t>
      </w:r>
      <w:r>
        <w:rPr>
          <w:rFonts w:hint="eastAsia"/>
        </w:rPr>
        <w:t>全周期管理，及时清理停歇业企业，为第五次经济普查提前做好准备。三是做好调查大样本轮换工作。住户大样本轮换和粮食产量监测调查样本村大轮换工作任务重、时间紧、范围广、影响大，要加强领导，严把调查队伍选人用人关，确保顺利完成样本轮换。</w:t>
      </w:r>
    </w:p>
    <w:p w:rsidR="002D5997" w:rsidRDefault="002D5997" w:rsidP="002D5997">
      <w:pPr>
        <w:ind w:firstLineChars="200" w:firstLine="420"/>
      </w:pPr>
      <w:r>
        <w:rPr>
          <w:rFonts w:hint="eastAsia"/>
        </w:rPr>
        <w:t>（三）聚焦精准监测，实施统计服务提升工程。一是全力推进共同富裕统计监测。紧扣构建“全面覆盖</w:t>
      </w:r>
      <w:r>
        <w:t>+</w:t>
      </w:r>
      <w:r>
        <w:t>精准画像</w:t>
      </w:r>
      <w:r>
        <w:t>”</w:t>
      </w:r>
      <w:r>
        <w:t>基础数据库这个核心，加快推进</w:t>
      </w:r>
      <w:r>
        <w:t>“</w:t>
      </w:r>
      <w:r>
        <w:t>空白人群</w:t>
      </w:r>
      <w:r>
        <w:t>”</w:t>
      </w:r>
      <w:r>
        <w:t>统计监测，尽早取得实质性、突破性成果。二是加强市委决策落实情况监测分析。聚焦全市经济社会发展主要目标、关键指标，加强产业结构优化、经济提质增效等方面分析研判，抓好信息工作，年度撰写信息</w:t>
      </w:r>
      <w:r>
        <w:t>200</w:t>
      </w:r>
      <w:r>
        <w:t>篇以上，完成调研课题</w:t>
      </w:r>
      <w:r>
        <w:t>6</w:t>
      </w:r>
      <w:r>
        <w:t>篇以上，为</w:t>
      </w:r>
      <w:r>
        <w:t>“</w:t>
      </w:r>
      <w:r>
        <w:t>稳中求进</w:t>
      </w:r>
      <w:r>
        <w:t>”</w:t>
      </w:r>
      <w:r>
        <w:t>提供可靠信息支撑。三是创新丰富统计服务产品。继续优化卡片、月报等数据产品，加大统计调查产品供给。用好</w:t>
      </w:r>
      <w:r>
        <w:t>“</w:t>
      </w:r>
      <w:r>
        <w:t>兰精灵</w:t>
      </w:r>
      <w:r>
        <w:t>”</w:t>
      </w:r>
      <w:r>
        <w:t>媒体平台，提高统计指标、应</w:t>
      </w:r>
      <w:r>
        <w:rPr>
          <w:rFonts w:hint="eastAsia"/>
        </w:rPr>
        <w:t>知应会等内容的更新频率。用好“数据浙江”平台，做好数据加载工作。策划</w:t>
      </w:r>
      <w:r>
        <w:t>2022</w:t>
      </w:r>
      <w:r>
        <w:t>年全国统计开放日活动，提升群众参与度，扩大统计活动的影响力。</w:t>
      </w:r>
    </w:p>
    <w:p w:rsidR="002D5997" w:rsidRDefault="002D5997" w:rsidP="002D5997">
      <w:pPr>
        <w:ind w:firstLineChars="200" w:firstLine="420"/>
      </w:pPr>
      <w:r>
        <w:rPr>
          <w:rFonts w:hint="eastAsia"/>
        </w:rPr>
        <w:t>（四）聚焦统计监督，实施统计法治目标化工程。一是压实防惩统计造假主体责任。落实好中央《关于更加有效发挥统计监督职能作用的意见》，推动《监督意见》在市委常委会、政府常务会、理论学习中心组学习会等会议上传达学习，为统计工作争取更好环境。二是提前准备新一轮统计督察迎检。今年省局还将对</w:t>
      </w:r>
      <w:r>
        <w:t>2</w:t>
      </w:r>
      <w:r>
        <w:t>个地市开展省级统计督察，要以督察必来兰溪的思想，做好提前准备。上级关于统计督察检查的相关通报问题，要逐条梳理对照，举一反三做好整改，建立健全长效机制。三是加强统计法治建设。保持统计核查执法高压态势，执法检查单位数量要高于金华下达的任</w:t>
      </w:r>
      <w:r>
        <w:rPr>
          <w:rFonts w:hint="eastAsia"/>
        </w:rPr>
        <w:t>务，实现对各乡镇街道开发区执法检查全覆盖。要推进统计法治更加规范透明。全面落实统计“八五”普法教育规划，营造依法统计、依法治统的良好氛围。</w:t>
      </w:r>
    </w:p>
    <w:p w:rsidR="002D5997" w:rsidRDefault="002D5997" w:rsidP="002D5997">
      <w:pPr>
        <w:ind w:firstLineChars="200" w:firstLine="420"/>
      </w:pPr>
      <w:r>
        <w:rPr>
          <w:rFonts w:hint="eastAsia"/>
        </w:rPr>
        <w:t>（五）聚焦数字化改革，实施智慧统计提升工程。深刻领会金华“</w:t>
      </w:r>
      <w:r>
        <w:t>14X”</w:t>
      </w:r>
      <w:r>
        <w:t>工程，紧扣全市</w:t>
      </w:r>
      <w:r>
        <w:t>“</w:t>
      </w:r>
      <w:r>
        <w:t>统计数字化改革提速年</w:t>
      </w:r>
      <w:r>
        <w:t>”</w:t>
      </w:r>
      <w:r>
        <w:t>活动，从当前最紧迫任务着手，一是围绕规下工业重构重塑，深化四下经济总量测算试点，补充完善</w:t>
      </w:r>
      <w:r>
        <w:t>“</w:t>
      </w:r>
      <w:r>
        <w:t>四下</w:t>
      </w:r>
      <w:r>
        <w:t>”</w:t>
      </w:r>
      <w:r>
        <w:t>经济统计调查方法。二是围绕共同富裕，多跨协同构建覆盖我市工业中小型企业主群体特定收入和支出精准的数据库，为系统精准推进</w:t>
      </w:r>
      <w:r>
        <w:t>“</w:t>
      </w:r>
      <w:r>
        <w:t>扩中</w:t>
      </w:r>
      <w:r>
        <w:t>”“</w:t>
      </w:r>
      <w:r>
        <w:t>提低</w:t>
      </w:r>
      <w:r>
        <w:t>”</w:t>
      </w:r>
      <w:r>
        <w:t>提供重要支撑。三是加强省级统建系统配合建设和应用，拓展完善投资监测平台功能，适时推行统计单位全生命周期管理应用系统，用好</w:t>
      </w:r>
      <w:r>
        <w:t>“</w:t>
      </w:r>
      <w:r>
        <w:t>浙江民调在线</w:t>
      </w:r>
      <w:r>
        <w:t>”</w:t>
      </w:r>
      <w:r>
        <w:t>，实现省级平台在我市全面贯通。四是适时开展</w:t>
      </w:r>
      <w:r>
        <w:rPr>
          <w:rFonts w:hint="eastAsia"/>
        </w:rPr>
        <w:t>“农业规模经营主体直报”统计试点。</w:t>
      </w:r>
    </w:p>
    <w:p w:rsidR="002D5997" w:rsidRDefault="002D5997" w:rsidP="002D5997">
      <w:pPr>
        <w:ind w:firstLineChars="200" w:firstLine="420"/>
      </w:pPr>
      <w:r>
        <w:rPr>
          <w:rFonts w:hint="eastAsia"/>
        </w:rPr>
        <w:t>（六）聚焦转变作风，实施队伍建设整体性提升工程。一是深化理论学习。要加强政治理论学习，不断加强党对统计工作全面领导、拥护“两个确立”、做到“两个维护”。要有知识不够、能力不足、本领恐慌的危机感和紧迫感，广泛学习经济知识，有针对性地补短板，强弱项，提能力。二是健全培养机制。针对统计系统年轻干部较多实际，加强专门教育引导，聚焦“五个问一问”，反对“八种人”，摒弃“躺平”思想，建设一支素质优良、站位大局的优秀统计干部队伍。三是加强作风建设。严格落实中央八项规定及统计领域相关制度，抓好党风廉政建设工作，时刻绷紧纪律规矩弦，营造风清气正的统计环境。</w:t>
      </w:r>
    </w:p>
    <w:p w:rsidR="002D5997" w:rsidRDefault="002D5997" w:rsidP="002D5997">
      <w:pPr>
        <w:ind w:firstLineChars="200" w:firstLine="420"/>
        <w:jc w:val="right"/>
      </w:pPr>
      <w:r w:rsidRPr="00DB55EB">
        <w:rPr>
          <w:rFonts w:hint="eastAsia"/>
        </w:rPr>
        <w:t>市统计局</w:t>
      </w:r>
      <w:r w:rsidRPr="00DB55EB">
        <w:t>2022-06-08</w:t>
      </w:r>
    </w:p>
    <w:p w:rsidR="002D5997" w:rsidRDefault="002D5997" w:rsidP="00160549">
      <w:pPr>
        <w:sectPr w:rsidR="002D5997" w:rsidSect="00160549">
          <w:type w:val="continuous"/>
          <w:pgSz w:w="11906" w:h="16838"/>
          <w:pgMar w:top="1644" w:right="1236" w:bottom="1418" w:left="1814" w:header="851" w:footer="907" w:gutter="0"/>
          <w:pgNumType w:start="1"/>
          <w:cols w:space="720"/>
          <w:docGrid w:type="lines" w:linePitch="341" w:charSpace="2373"/>
        </w:sectPr>
      </w:pPr>
    </w:p>
    <w:p w:rsidR="00FC7D12" w:rsidRDefault="00FC7D12"/>
    <w:sectPr w:rsidR="00FC7D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5997"/>
    <w:rsid w:val="002D5997"/>
    <w:rsid w:val="00FC7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599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599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3651</Characters>
  <Application>Microsoft Office Word</Application>
  <DocSecurity>0</DocSecurity>
  <Lines>30</Lines>
  <Paragraphs>8</Paragraphs>
  <ScaleCrop>false</ScaleCrop>
  <Company>Win10NeT.COM</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