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D" w:rsidRDefault="003D546D">
      <w:pPr>
        <w:pStyle w:val="1"/>
      </w:pPr>
      <w:r>
        <w:rPr>
          <w:rFonts w:hint="eastAsia"/>
        </w:rPr>
        <w:t>拱墅区“四结合”推进服务业统计工作</w:t>
      </w:r>
    </w:p>
    <w:p w:rsidR="003D546D" w:rsidRDefault="003D546D">
      <w:pPr>
        <w:jc w:val="left"/>
      </w:pPr>
      <w:r>
        <w:rPr>
          <w:rFonts w:hint="eastAsia"/>
        </w:rPr>
        <w:t xml:space="preserve">　　今年以来，为加强拱墅区产业平台建设，全力构建“</w:t>
      </w:r>
      <w:r>
        <w:rPr>
          <w:rFonts w:hint="eastAsia"/>
        </w:rPr>
        <w:t>6+2</w:t>
      </w:r>
      <w:r>
        <w:rPr>
          <w:rFonts w:hint="eastAsia"/>
        </w:rPr>
        <w:t>”新兴产业体系，迈入服务业发展新阶段，拱墅区统计局精心部署，扎实推进，“四结合”部署推进服务业统计工作。</w:t>
      </w:r>
    </w:p>
    <w:p w:rsidR="003D546D" w:rsidRDefault="003D546D">
      <w:pPr>
        <w:jc w:val="left"/>
      </w:pPr>
      <w:r>
        <w:rPr>
          <w:rFonts w:hint="eastAsia"/>
        </w:rPr>
        <w:t xml:space="preserve">　　一、结合专业特点，明确分级职责。一是确定年报培训库。在第一批年报审批“下转上”、跨区搬迁、专业变更、破产、注（吊）等单位名单基础上，增减年报培训会议单位，同时按街道（园区）所属地理清服务业行业内规上服务业、规下服务业、金融业、互联网平台等年报培训名单，确保参会企业“不重不漏”。二是专业协调配合。服务业与局内各专业间及时协调沟通，合理安排培训时间、地点、人员，结合劳动工资统计、互联网统计、科技创新统计、能源统计、法制宣传等各项专业培训，确保服务业统计培训单位“最多跑一次”。三是实行“网格化”培训。年报培训单位按街道（园区）所属地进行划分，实行“网格化”管理，如有单位未参加培训，将由所辖地专业统计人员进行上门培训，并进行统计法制宣传，一对一、手把手、面对面，确保统计培训无遗漏。</w:t>
      </w:r>
    </w:p>
    <w:p w:rsidR="003D546D" w:rsidRDefault="003D546D">
      <w:pPr>
        <w:jc w:val="left"/>
      </w:pPr>
      <w:r>
        <w:rPr>
          <w:rFonts w:hint="eastAsia"/>
        </w:rPr>
        <w:t xml:space="preserve">　　二、结合全国第四次经济普查，夯实统计基础。一是详细讲解。适逢四经普，年报（定报）表式有诸多变化，培训会着重解释年报、定报制度中的新指标，并对历年统计稽查中企业易错指标如“本年折旧”、“应付职工薪酬”、“平均用工人数”等重点、难点指标进行详细阐述，并结合实例进行讲解，培训中设置答疑环节，确保基层统计人员理解到位。同时编印服务业统计年报培训注意事项，分为年报表式及上报时间、新增和变动指标解释、注意事项、园区（街道）联系方式共四部分，方便企业顺利上报。二是积极投身全国第四次经济普查工作。四经普与服务业专业戚戚相关，根据局统一安排，服务业专业及时与市局、经普办对接，实时沟通协调，精心编写四经普清查、“两员”培训教材，及时掌握各街道（园区）普查工作的进展情况，确保了四经普工作的整体进度推进。三是有机结合。将四经普工作与服务业专业工作有机结合起来，个体户、大部分规模以下服务业统计、规上行政事业统计都统一由四经普进行培训填报，规上服务业企业、互联网经济、电子商务交易平台、金融业等专业由专业统一进行年报培训，两者相辅相成、相得益彰。</w:t>
      </w:r>
    </w:p>
    <w:p w:rsidR="003D546D" w:rsidRDefault="003D546D">
      <w:pPr>
        <w:jc w:val="left"/>
      </w:pPr>
      <w:r>
        <w:rPr>
          <w:rFonts w:hint="eastAsia"/>
        </w:rPr>
        <w:t xml:space="preserve">　　三、结合部门统计，加强沟通协作。一是开展集中性的报表业务培训，年报培训邀请相关部门参加，指导街道（园区）、部门抓好统计基础，进一步充实统计力量。二是充分运用统计联席会议制度，加强与部门之间的资源共享和沟通协调，在区级层面构建“资源互补、信息共享”的统计协作机制。及时主动与发改、招商、市场监管等部门联动，研究和部署年度或阶段性重点工作，各成员单位互通信息、相互配合、相互支持，形成部门统计合力。</w:t>
      </w:r>
    </w:p>
    <w:p w:rsidR="003D546D" w:rsidRDefault="003D546D">
      <w:pPr>
        <w:ind w:firstLine="421"/>
        <w:jc w:val="left"/>
      </w:pPr>
      <w:r>
        <w:rPr>
          <w:rFonts w:hint="eastAsia"/>
        </w:rPr>
        <w:t>四、结合统计宣传，树立统计威信。一是推广微信公众号。年报会上，拱墅区局创新服务方式，推广“拱墅统计”微信服务公众号，为辖区服务业统计对象提供优质便捷的统计服务。二是加强法治宣传。年报培训开场进行统计法制宣传，深入浅出宣传了统计法相关内容，结合今年以来全区统计执法检查情况，进一步树立统计威信。</w:t>
      </w:r>
      <w:r>
        <w:rPr>
          <w:rFonts w:hint="eastAsia"/>
        </w:rPr>
        <w:t xml:space="preserve"> </w:t>
      </w:r>
    </w:p>
    <w:p w:rsidR="003D546D" w:rsidRDefault="003D546D">
      <w:pPr>
        <w:ind w:firstLine="421"/>
        <w:jc w:val="right"/>
      </w:pPr>
      <w:r>
        <w:rPr>
          <w:rFonts w:hint="eastAsia"/>
        </w:rPr>
        <w:t>浙江省统计局</w:t>
      </w:r>
      <w:r>
        <w:rPr>
          <w:rFonts w:hint="eastAsia"/>
        </w:rPr>
        <w:t>2019-01-16</w:t>
      </w:r>
    </w:p>
    <w:p w:rsidR="003D546D" w:rsidRDefault="003D546D" w:rsidP="00AF63EF">
      <w:pPr>
        <w:sectPr w:rsidR="003D546D" w:rsidSect="00AF63E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20BE6" w:rsidRDefault="00420BE6"/>
    <w:sectPr w:rsidR="0042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46D"/>
    <w:rsid w:val="003D546D"/>
    <w:rsid w:val="0042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D54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D54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Sky123.Org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2022-09-14T04:11:00Z</dcterms:created>
</cp:coreProperties>
</file>