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3C7" w:rsidRDefault="00A223C7" w:rsidP="00730769">
      <w:pPr>
        <w:pStyle w:val="1"/>
      </w:pPr>
      <w:r w:rsidRPr="00730769">
        <w:t>2020年</w:t>
      </w:r>
      <w:r w:rsidRPr="00730769">
        <w:rPr>
          <w:rFonts w:hint="eastAsia"/>
        </w:rPr>
        <w:t>余姚</w:t>
      </w:r>
      <w:r w:rsidRPr="00730769">
        <w:t>市统计局工作总结</w:t>
      </w:r>
    </w:p>
    <w:p w:rsidR="00A223C7" w:rsidRDefault="00A223C7" w:rsidP="00A223C7">
      <w:pPr>
        <w:ind w:firstLineChars="200" w:firstLine="420"/>
      </w:pPr>
      <w:r>
        <w:t>2020</w:t>
      </w:r>
      <w:r>
        <w:t>年，市统计局坚持以习近平新时代中国特色社会主义思想为指导，全面贯彻党的十九大和十九届四中、五中全会精神，深入学习领会习近平总书记对浙江、宁波工作提出的新目标、新定位、新要求，贯彻落实市委、市政府和上级统计部门统筹推进疫情防控和经济社会发展的决策部署，强化当好浙江建设</w:t>
      </w:r>
      <w:r>
        <w:t>“</w:t>
      </w:r>
      <w:r>
        <w:t>重要窗口</w:t>
      </w:r>
      <w:r>
        <w:t>”</w:t>
      </w:r>
      <w:r>
        <w:t>模范生的排头兵的使命担当，努力打造</w:t>
      </w:r>
      <w:r>
        <w:t>“</w:t>
      </w:r>
      <w:r>
        <w:t>服务型</w:t>
      </w:r>
      <w:r>
        <w:t>”</w:t>
      </w:r>
      <w:r>
        <w:t>、</w:t>
      </w:r>
      <w:r>
        <w:t>“</w:t>
      </w:r>
      <w:r>
        <w:t>专业型</w:t>
      </w:r>
      <w:r>
        <w:t>”</w:t>
      </w:r>
      <w:r>
        <w:t>、</w:t>
      </w:r>
      <w:r>
        <w:t>“</w:t>
      </w:r>
      <w:r>
        <w:t>规范型</w:t>
      </w:r>
      <w:r>
        <w:t>”</w:t>
      </w:r>
      <w:r>
        <w:t>、</w:t>
      </w:r>
      <w:r>
        <w:t>“</w:t>
      </w:r>
      <w:r>
        <w:t>质量型</w:t>
      </w:r>
      <w:r>
        <w:t>”</w:t>
      </w:r>
      <w:r>
        <w:t>、</w:t>
      </w:r>
      <w:r>
        <w:t>“</w:t>
      </w:r>
      <w:r>
        <w:t>担当型</w:t>
      </w:r>
      <w:r>
        <w:t>”</w:t>
      </w:r>
      <w:r>
        <w:t>统计，为统筹打赢疫情防控阻击战和经济社会发展总体战，推动我市高水平全面建成小康社会提供了坚实的统计保障。现将</w:t>
      </w:r>
      <w:r>
        <w:t>2020</w:t>
      </w:r>
      <w:r>
        <w:t>年工作总结和明年工</w:t>
      </w:r>
      <w:r>
        <w:rPr>
          <w:rFonts w:hint="eastAsia"/>
        </w:rPr>
        <w:t>作思路汇报如下：</w:t>
      </w:r>
    </w:p>
    <w:p w:rsidR="00A223C7" w:rsidRDefault="00A223C7" w:rsidP="00A223C7">
      <w:pPr>
        <w:ind w:firstLineChars="200" w:firstLine="420"/>
      </w:pPr>
      <w:r>
        <w:rPr>
          <w:rFonts w:hint="eastAsia"/>
        </w:rPr>
        <w:t>一、着力靠前参谋，打造“服务型”统计</w:t>
      </w:r>
    </w:p>
    <w:p w:rsidR="00A223C7" w:rsidRDefault="00A223C7" w:rsidP="00A223C7">
      <w:pPr>
        <w:ind w:firstLineChars="200" w:firstLine="420"/>
      </w:pPr>
      <w:r>
        <w:rPr>
          <w:rFonts w:hint="eastAsia"/>
        </w:rPr>
        <w:t>面对疫情影响新形势和经济发展新要求，我局聚焦主业、见微知著，深入剖析经济社会发展不确定变化给区域经济造成的影响，形成了一系列数据详实、角度精准、建议可行的分析报告，为党政领导研判形势和科学决策提供了参考依据。一是密切跟踪，科学研判经济形势。坚持和完善</w:t>
      </w:r>
      <w:r>
        <w:t>GDP</w:t>
      </w:r>
      <w:r>
        <w:t>支撑指标月度监测分析机制，紧盯双底线考核，密切部门监测联动和信息互通，加强数据纵向对比分析，体现经济回升趋势，撰写《经济发展稳步复苏</w:t>
      </w:r>
      <w:r>
        <w:t xml:space="preserve">  </w:t>
      </w:r>
      <w:r>
        <w:t>向好态势持续巩固》等经济形势分析专报，获市长批示，为党委政府在疫情防控常态化前提下实现发展目标任务贡献统计智慧。疫情期间</w:t>
      </w:r>
      <w:r>
        <w:rPr>
          <w:rFonts w:hint="eastAsia"/>
        </w:rPr>
        <w:t>，在各专业全面铺开疫情影响快速调查，测算复工指数、产能恢复率等数据，持续跟踪监测生产经营恢复情况，上报《疫情短期冲击明显</w:t>
      </w:r>
      <w:r>
        <w:t xml:space="preserve"> </w:t>
      </w:r>
      <w:r>
        <w:t>抓好消费回补关键期》等多篇专报，并获常务副市长批示。二是主动助力，服务高质量发展。适应高质量发展导向，主动出击作为，开展高质量发展指标调查研究。对照省高质量发展监测评价指标体系，主动与省局沟通交流，摸清监测评价推进情况，对监测指标开展收集摸底，形成《我市</w:t>
      </w:r>
      <w:r>
        <w:t>26</w:t>
      </w:r>
      <w:r>
        <w:t>个高质量考核指标数据有明显提升》等专题材料向市主要领导汇报，助推各部门形成高质量发展合力。三是创新作为，投身智能经济建设。创新开展智</w:t>
      </w:r>
      <w:r>
        <w:rPr>
          <w:rFonts w:hint="eastAsia"/>
        </w:rPr>
        <w:t>能经济核算，邀请</w:t>
      </w:r>
      <w:r>
        <w:t>12</w:t>
      </w:r>
      <w:r>
        <w:t>个部门和宁波市统计局核算处、工业处和服务业处专家召开智能经济部门座谈会和评审会，在宁波大市范围内首创智能经济统计体系，并分季度、年度核算全市智能经济增加值。四是丰富产品，服务载体更新升级。持续深入调研我市经济发展的动力和短板，《余姚民营工业发展现状分析》、《余姚市城市综合体转型升级问题研究》等两篇报告被国家统计局录用。《余姚概览》作为展示余姚形象的拳头产品发放给全市</w:t>
      </w:r>
      <w:r>
        <w:t>1800</w:t>
      </w:r>
      <w:r>
        <w:t>余家规上企业负责人、</w:t>
      </w:r>
      <w:r>
        <w:t>600</w:t>
      </w:r>
      <w:r>
        <w:t>余名人大政协代表，得到党政领导和社会各界的广泛认同。</w:t>
      </w:r>
      <w:r>
        <w:t>“</w:t>
      </w:r>
      <w:r>
        <w:t>余姚统计</w:t>
      </w:r>
      <w:r>
        <w:t>”</w:t>
      </w:r>
      <w:r>
        <w:t>微信公众号持续开展数据</w:t>
      </w:r>
      <w:r>
        <w:t>“</w:t>
      </w:r>
      <w:r>
        <w:t>微</w:t>
      </w:r>
      <w:r>
        <w:rPr>
          <w:rFonts w:hint="eastAsia"/>
        </w:rPr>
        <w:t>”发布、“微”解读，主动引导发展预期、提振发展信心。五是强化监测，提供坚强统计保障。积极做好高质量发展支撑产业、平台的相关监测工作，高标准开展“</w:t>
      </w:r>
      <w:r>
        <w:t>246”</w:t>
      </w:r>
      <w:r>
        <w:t>产业集群、</w:t>
      </w:r>
      <w:r>
        <w:t>“</w:t>
      </w:r>
      <w:r>
        <w:t>三新</w:t>
      </w:r>
      <w:r>
        <w:t>”</w:t>
      </w:r>
      <w:r>
        <w:t>经济、数字经济、文化产业、特色小镇等重点产业、平台监测，全面跟进各领域改革攻坚步伐。</w:t>
      </w:r>
    </w:p>
    <w:p w:rsidR="00A223C7" w:rsidRDefault="00A223C7" w:rsidP="00A223C7">
      <w:pPr>
        <w:ind w:firstLineChars="200" w:firstLine="420"/>
      </w:pPr>
      <w:r>
        <w:rPr>
          <w:rFonts w:hint="eastAsia"/>
        </w:rPr>
        <w:t>二、聚焦普查调查，打造“专业型”统计</w:t>
      </w:r>
    </w:p>
    <w:p w:rsidR="00A223C7" w:rsidRDefault="00A223C7" w:rsidP="00A223C7">
      <w:pPr>
        <w:ind w:firstLineChars="200" w:firstLine="420"/>
      </w:pPr>
      <w:r>
        <w:rPr>
          <w:rFonts w:hint="eastAsia"/>
        </w:rPr>
        <w:t>扎实推进第七次人口普查，高质量完成社情民意调查，查清盘全区域发展基数和民生幸福指数。一是全力做好第七次人口普查。以“早启动、强推进”为工作准则，成立由市委常委、常务副市长任组长，</w:t>
      </w:r>
      <w:r>
        <w:t>26</w:t>
      </w:r>
      <w:r>
        <w:t>个部门组成的领导小组及办公室，组建</w:t>
      </w:r>
      <w:r>
        <w:t>21</w:t>
      </w:r>
      <w:r>
        <w:t>个普查机构，选聘近</w:t>
      </w:r>
      <w:r>
        <w:t>5000</w:t>
      </w:r>
      <w:r>
        <w:t>名素质高、战斗力强的普查人员，组织市级培训十余次</w:t>
      </w:r>
      <w:r>
        <w:t>800</w:t>
      </w:r>
      <w:r>
        <w:t>余人次，镇级培训</w:t>
      </w:r>
      <w:r>
        <w:t>70</w:t>
      </w:r>
      <w:r>
        <w:t>余次。通过</w:t>
      </w:r>
      <w:r>
        <w:t>“</w:t>
      </w:r>
      <w:r>
        <w:t>一报两台</w:t>
      </w:r>
      <w:r>
        <w:t>”</w:t>
      </w:r>
      <w:r>
        <w:t>主流媒体，</w:t>
      </w:r>
      <w:r>
        <w:t>“</w:t>
      </w:r>
      <w:r>
        <w:t>余姚发布</w:t>
      </w:r>
      <w:r>
        <w:t>”</w:t>
      </w:r>
      <w:r>
        <w:t>、</w:t>
      </w:r>
      <w:r>
        <w:t>“</w:t>
      </w:r>
      <w:r>
        <w:t>余姚统计</w:t>
      </w:r>
      <w:r>
        <w:t>”</w:t>
      </w:r>
      <w:r>
        <w:t>等新媒体进行人普宣传，做到了广播有声音、电视有影像、报纸有文章、网络有看点、户外有广告、社区有专栏，为普查工作顺利推进擂鼓助力、保驾护</w:t>
      </w:r>
      <w:r>
        <w:rPr>
          <w:rFonts w:hint="eastAsia"/>
        </w:rPr>
        <w:t>航。以“大国点名，一个不少”为目标，狠抓边界确认、普查试点、清查摸底等工作，重点关注户籍人口录入率、空户率、出生死亡率等关键指标，目前已正式登记</w:t>
      </w:r>
      <w:r>
        <w:t>71.99</w:t>
      </w:r>
      <w:r>
        <w:t>万户，登记</w:t>
      </w:r>
      <w:r>
        <w:t>166.3</w:t>
      </w:r>
      <w:r>
        <w:t>万人。二是有序完成社情民意调查。以特定对象电话调查和社会公众微信问卷调查相结合的方式开展</w:t>
      </w:r>
      <w:r>
        <w:t>2019</w:t>
      </w:r>
      <w:r>
        <w:t>年度乡镇、街道领导班子社会公众满意度评价工作，开展电话调查</w:t>
      </w:r>
      <w:r>
        <w:t>1630</w:t>
      </w:r>
      <w:r>
        <w:t>份，回收有效微信问卷</w:t>
      </w:r>
      <w:r>
        <w:t>15056</w:t>
      </w:r>
      <w:r>
        <w:t>份，开展</w:t>
      </w:r>
      <w:r>
        <w:t>2020</w:t>
      </w:r>
      <w:r>
        <w:t>年度市政府组成部门社会公众满意度评价，以在政务服务网办理过行政审批事项的人员为调查对象，顺利完成微信调查</w:t>
      </w:r>
      <w:r>
        <w:t>16700</w:t>
      </w:r>
      <w:r>
        <w:t>余人次，电话调查</w:t>
      </w:r>
      <w:r>
        <w:t>1700</w:t>
      </w:r>
      <w:r>
        <w:t>余人次，公众满意度评价体系更趋科学，参谋辅政作用持续增强。三是扎实开展四经普后续工作。利用四经普数据，科学评估各行业经济总量及增速，修订</w:t>
      </w:r>
      <w:r>
        <w:t>GDP</w:t>
      </w:r>
      <w:r>
        <w:t>历史数据，并对数字经济核心产业、体育产业、健康产业、文化产业、三新经济统计和民营经济等领域开展核算，充分发挥了经普成果对推动我市经济持续向好发展的积极作用。</w:t>
      </w:r>
    </w:p>
    <w:p w:rsidR="00A223C7" w:rsidRDefault="00A223C7" w:rsidP="00A223C7">
      <w:pPr>
        <w:ind w:firstLineChars="200" w:firstLine="420"/>
      </w:pPr>
      <w:r>
        <w:rPr>
          <w:rFonts w:hint="eastAsia"/>
        </w:rPr>
        <w:t>三、夯实基层基础，打造“规范型”统计</w:t>
      </w:r>
    </w:p>
    <w:p w:rsidR="00A223C7" w:rsidRDefault="00A223C7" w:rsidP="00A223C7">
      <w:pPr>
        <w:ind w:firstLineChars="200" w:firstLine="420"/>
      </w:pPr>
      <w:r>
        <w:rPr>
          <w:rFonts w:hint="eastAsia"/>
        </w:rPr>
        <w:t>目前，我市共有</w:t>
      </w:r>
      <w:r>
        <w:t>24</w:t>
      </w:r>
      <w:r>
        <w:t>个综合统计办公室，配备专职副主任</w:t>
      </w:r>
      <w:r>
        <w:t>21</w:t>
      </w:r>
      <w:r>
        <w:t>名，专兼职统计人员</w:t>
      </w:r>
      <w:r>
        <w:t>110</w:t>
      </w:r>
      <w:r>
        <w:t>余名。市统计局研究出台《余姚市基层综合统计办公室星级规范化建设意见》，围绕组织保障、基础建设、统计服务和业务工作等四个方面实施</w:t>
      </w:r>
      <w:r>
        <w:t>“</w:t>
      </w:r>
      <w:r>
        <w:t>三星达标、四星示范</w:t>
      </w:r>
      <w:r>
        <w:t>”</w:t>
      </w:r>
      <w:r>
        <w:t>星级规范化建设，旨在持续发挥综合统计办公室在统计基层基础建设中的关键性作用，推动综合统计办公室运行管理规范高效、统计制度全面实施、服务水平明显提高、工作经费保障到位、信息共享有序扩面。</w:t>
      </w:r>
      <w:r>
        <w:t>11</w:t>
      </w:r>
      <w:r>
        <w:t>月，评选泗门镇等</w:t>
      </w:r>
      <w:r>
        <w:t>3</w:t>
      </w:r>
      <w:r>
        <w:t>地综合统计办公室为首批四星级综合统计办公室，在全市范围内形成了有特色、可复制、可</w:t>
      </w:r>
      <w:r>
        <w:rPr>
          <w:rFonts w:hint="eastAsia"/>
        </w:rPr>
        <w:t>推广的“鲜活样板”，星级规范化建设迈入加速跑道。</w:t>
      </w:r>
    </w:p>
    <w:p w:rsidR="00A223C7" w:rsidRDefault="00A223C7" w:rsidP="00A223C7">
      <w:pPr>
        <w:ind w:firstLineChars="200" w:firstLine="420"/>
      </w:pPr>
      <w:r>
        <w:rPr>
          <w:rFonts w:hint="eastAsia"/>
        </w:rPr>
        <w:t>四、加大监督管理，打造“质量型”统计</w:t>
      </w:r>
    </w:p>
    <w:p w:rsidR="00A223C7" w:rsidRDefault="00A223C7" w:rsidP="00A223C7">
      <w:pPr>
        <w:ind w:firstLineChars="200" w:firstLine="420"/>
      </w:pPr>
      <w:r>
        <w:rPr>
          <w:rFonts w:hint="eastAsia"/>
        </w:rPr>
        <w:t>今年以来，上级统计部门对统计数据监督管控力度持续加大，市统计局始终把落实数据质量监督职责作为最重要的政治责任扛在肩上，在防范惩治虚统多报和漏统少报上双向发力，确保应统尽统、科学统计。一是做好“审核”文章。修订完善数据质量管控办法。明确规上工业、规下工业、固定资产投资、房地产投资、贸易及服务业等</w:t>
      </w:r>
      <w:r>
        <w:t>13</w:t>
      </w:r>
      <w:r>
        <w:t>个专业数据质量管控流程，对适用范围、数据采集、数据审核、数据评估、数据质量检查等环节进行闭环式管控。开展防范和惩治统计造假弄虚作假专项治理活动，对</w:t>
      </w:r>
      <w:r>
        <w:t>1600</w:t>
      </w:r>
      <w:r>
        <w:t>余家单位进行税务数据专项比对核查。二是做好</w:t>
      </w:r>
      <w:r>
        <w:t>“</w:t>
      </w:r>
      <w:r>
        <w:t>增量</w:t>
      </w:r>
      <w:r>
        <w:t>”</w:t>
      </w:r>
      <w:r>
        <w:t>文章。搭建</w:t>
      </w:r>
      <w:r>
        <w:rPr>
          <w:rFonts w:hint="eastAsia"/>
        </w:rPr>
        <w:t>月度升规入库绿色通道，加快资料审核速度，引导乡镇（街道）和有关部门用好用足政策措施，确保符合标准的单位第一时间入库出数；做好规下工业和限下贸易样本排摸工作，开展“大个体户”试点，推动个体户调查方法制度改革。三是做好“普法”文章。走访重点乡镇和重点企业，与部分乡镇（街道）统计工作分管领导、统计人员座谈培训，压紧压实统计数据质量管控责任；积极开展统计诚信示范单位创建工作，确定了余姚市兰山电机企业有限公司等</w:t>
      </w:r>
      <w:r>
        <w:t>6</w:t>
      </w:r>
      <w:r>
        <w:t>家单位为</w:t>
      </w:r>
      <w:r>
        <w:t>2020</w:t>
      </w:r>
      <w:r>
        <w:t>年度</w:t>
      </w:r>
      <w:r>
        <w:t>“</w:t>
      </w:r>
      <w:r>
        <w:t>余姚市统计诚信示范单位</w:t>
      </w:r>
      <w:r>
        <w:t>”</w:t>
      </w:r>
      <w:r>
        <w:t>；组织基层统计员参加依法统计知识培训和警示教育，通过以案释法</w:t>
      </w:r>
      <w:r>
        <w:rPr>
          <w:rFonts w:hint="eastAsia"/>
        </w:rPr>
        <w:t>敲响警钟。四是做好“执法”文章。结合“双随机”抽查监管平台进行统计执法检查，依法依规严肃查处统计违法行为，对</w:t>
      </w:r>
      <w:r>
        <w:t>44</w:t>
      </w:r>
      <w:r>
        <w:t>家单位开展了统计数据质量及基础工作检查，其中，对</w:t>
      </w:r>
      <w:r>
        <w:t>2</w:t>
      </w:r>
      <w:r>
        <w:t>家企业作出当场警告行政处罚决定，对</w:t>
      </w:r>
      <w:r>
        <w:t>2</w:t>
      </w:r>
      <w:r>
        <w:t>家企业因提供不真实统计资料作出警告并处罚款的统计行政处罚决定；贯彻落实省纪委办公厅《关于加强统计领域数字造假问题监督执纪问责工作的实施方案》和全省加强统计领域数字造假问题监督执纪问责工作视频培训会要求，加强与纪检监察机关的沟通协作，为统全统准源头数据奠定扎实的基础和保障。</w:t>
      </w:r>
    </w:p>
    <w:p w:rsidR="00A223C7" w:rsidRDefault="00A223C7" w:rsidP="00A223C7">
      <w:pPr>
        <w:ind w:firstLineChars="200" w:firstLine="420"/>
      </w:pPr>
      <w:r>
        <w:rPr>
          <w:rFonts w:hint="eastAsia"/>
        </w:rPr>
        <w:t>五、强化党建引领，打造“担当型”统计</w:t>
      </w:r>
    </w:p>
    <w:p w:rsidR="00A223C7" w:rsidRDefault="00A223C7" w:rsidP="00A223C7">
      <w:pPr>
        <w:ind w:firstLineChars="200" w:firstLine="420"/>
      </w:pPr>
      <w:r>
        <w:rPr>
          <w:rFonts w:hint="eastAsia"/>
        </w:rPr>
        <w:t>市统计局抓学习强素质，抓制度强规范，推进党建与业务深度融合、互促并进，引导干部职工坚守初心使命、锤炼能力作风，打造全面过硬的“担当型”统计铁军。一是积极投身疫情防控。疫情发生后，市统计局干部职工迅速响应上级号令，闻令而动、不惧风险、连续作战，先后下沉一线至小曹娥镇卡点执勤，选派人员至复工组进行实地核查，联系小曹娥镇</w:t>
      </w:r>
      <w:r>
        <w:t>4</w:t>
      </w:r>
      <w:r>
        <w:t>个村开展</w:t>
      </w:r>
      <w:r>
        <w:t>“</w:t>
      </w:r>
      <w:r>
        <w:t>三服务</w:t>
      </w:r>
      <w:r>
        <w:t>”</w:t>
      </w:r>
      <w:r>
        <w:t>活动，赴火车站志愿服务常态化疫情防控工作，以特殊时期的非常担当展现了余姚统计干部的过硬作风。二是认真开展</w:t>
      </w:r>
      <w:r>
        <w:t>“</w:t>
      </w:r>
      <w:r>
        <w:t>周二夜学</w:t>
      </w:r>
      <w:r>
        <w:t>”</w:t>
      </w:r>
      <w:r>
        <w:t>。按照上级统一部署，组织开展</w:t>
      </w:r>
      <w:r>
        <w:t>“</w:t>
      </w:r>
      <w:r>
        <w:t>周二夜学</w:t>
      </w:r>
      <w:r>
        <w:t>”30</w:t>
      </w:r>
      <w:r>
        <w:t>余次，先后学习了</w:t>
      </w:r>
      <w:r>
        <w:rPr>
          <w:rFonts w:hint="eastAsia"/>
        </w:rPr>
        <w:t>习近平总书记在浙江、宁波等地考察时的重要讲话精神、“两会”精神和十九届五中全会精神，开展机关干部责任大讨论和宁波当好浙江建设“重要窗口”模范生大讨论，研读了《习近平谈治国理政（第三卷）》等重要书目，进行</w:t>
      </w:r>
      <w:r>
        <w:t>GDP</w:t>
      </w:r>
      <w:r>
        <w:t>核算、高质量发展、绿色发展评价等领域的统计业务培训。</w:t>
      </w:r>
      <w:r>
        <w:t>“</w:t>
      </w:r>
      <w:r>
        <w:t>周二夜学</w:t>
      </w:r>
      <w:r>
        <w:t>”</w:t>
      </w:r>
      <w:r>
        <w:t>成为常态，在全局上下营造了勤学善思、锐意进取的良好氛围。三是深化推进从严治党。召开年度党风廉政建设工作会议，部署年度党风廉政建设工作，签订党风廉政建设责任书并观看廉政警示教育片，</w:t>
      </w:r>
      <w:r>
        <w:t>2</w:t>
      </w:r>
      <w:r>
        <w:t>名中层干部代表进行了述职述廉。严肃整改年初纪检监察组通过交叉</w:t>
      </w:r>
      <w:r>
        <w:rPr>
          <w:rFonts w:hint="eastAsia"/>
        </w:rPr>
        <w:t>检查发现的问题，紧盯“五一”、“端午”等节假日，开展了正风肃纪提醒和自查工作，营造了风清气正的政治生态。</w:t>
      </w:r>
    </w:p>
    <w:p w:rsidR="00A223C7" w:rsidRDefault="00A223C7" w:rsidP="00A223C7">
      <w:pPr>
        <w:ind w:firstLineChars="200" w:firstLine="420"/>
        <w:jc w:val="right"/>
      </w:pPr>
      <w:r w:rsidRPr="00730769">
        <w:rPr>
          <w:rFonts w:hint="eastAsia"/>
        </w:rPr>
        <w:t>余姚市人民政府网站</w:t>
      </w:r>
      <w:r w:rsidRPr="00730769">
        <w:t>2020</w:t>
      </w:r>
      <w:r>
        <w:rPr>
          <w:rFonts w:hint="eastAsia"/>
        </w:rPr>
        <w:t>-</w:t>
      </w:r>
      <w:r w:rsidRPr="00730769">
        <w:t>12</w:t>
      </w:r>
      <w:r>
        <w:rPr>
          <w:rFonts w:hint="eastAsia"/>
        </w:rPr>
        <w:t>-0</w:t>
      </w:r>
      <w:r w:rsidRPr="00730769">
        <w:t>4</w:t>
      </w:r>
    </w:p>
    <w:p w:rsidR="00A223C7" w:rsidRDefault="00A223C7" w:rsidP="00160549">
      <w:pPr>
        <w:sectPr w:rsidR="00A223C7" w:rsidSect="00160549">
          <w:type w:val="continuous"/>
          <w:pgSz w:w="11906" w:h="16838"/>
          <w:pgMar w:top="1644" w:right="1236" w:bottom="1418" w:left="1814" w:header="851" w:footer="907" w:gutter="0"/>
          <w:pgNumType w:start="1"/>
          <w:cols w:space="720"/>
          <w:docGrid w:type="lines" w:linePitch="341" w:charSpace="2373"/>
        </w:sectPr>
      </w:pPr>
    </w:p>
    <w:p w:rsidR="002545F9" w:rsidRDefault="002545F9"/>
    <w:sectPr w:rsidR="002545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23C7"/>
    <w:rsid w:val="002545F9"/>
    <w:rsid w:val="00A223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23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23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530</Words>
  <Characters>3024</Characters>
  <Application>Microsoft Office Word</Application>
  <DocSecurity>0</DocSecurity>
  <Lines>25</Lines>
  <Paragraphs>7</Paragraphs>
  <ScaleCrop>false</ScaleCrop>
  <Company>Win10NeT.COM</Company>
  <LinksUpToDate>false</LinksUpToDate>
  <CharactersWithSpaces>3547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