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47" w:rsidRDefault="00031347" w:rsidP="00031347">
      <w:pPr>
        <w:pStyle w:val="1"/>
      </w:pPr>
      <w:bookmarkStart w:id="0" w:name="_Toc13259"/>
      <w:r>
        <w:rPr>
          <w:rFonts w:hint="eastAsia"/>
        </w:rPr>
        <w:t>项目攻坚年，西部（重庆）科学城这样做好“双碳”文章</w:t>
      </w:r>
      <w:bookmarkEnd w:id="0"/>
    </w:p>
    <w:p w:rsidR="00031347" w:rsidRDefault="00031347" w:rsidP="00031347">
      <w:r>
        <w:rPr>
          <w:rFonts w:hint="eastAsia"/>
        </w:rPr>
        <w:t xml:space="preserve">　　进入3月，西部（重庆）科学城电子信息产业孵化园项目（科学谷）一期二标段施工现场，工人们正通过专用框式吊架，将预制叠合板运输进场。另一边，质检、监理人员紧跟其后，检验混凝土的抗压强度、钢筋的力学性能和工艺性能、外观质量规格、结构性能等是否达标……</w:t>
      </w:r>
    </w:p>
    <w:p w:rsidR="00031347" w:rsidRDefault="00031347" w:rsidP="00031347">
      <w:r>
        <w:rPr>
          <w:rFonts w:hint="eastAsia"/>
        </w:rPr>
        <w:t xml:space="preserve">　　中建七局西南公司重庆分公司项目负责人董万多介绍，由于项目施工面积大，传统的整体现浇楼板需要在施工现场支模，工程量大，且耗时长。为此，该项目采用了预制叠合板。预制叠合板采用预制底板和部分现浇形式，在施工阶段底板就可以作为模板使用，吊装一步到位，施工难度大幅降低的同时，还能缩短工期，提高建设效率。</w:t>
      </w:r>
    </w:p>
    <w:p w:rsidR="00031347" w:rsidRDefault="00031347" w:rsidP="00031347">
      <w:r>
        <w:rPr>
          <w:rFonts w:hint="eastAsia"/>
        </w:rPr>
        <w:t xml:space="preserve">　　“它最大的优点是绿色环保，节约建筑材料的消耗，减少工业垃圾的产生。”董万多说。</w:t>
      </w:r>
    </w:p>
    <w:p w:rsidR="00031347" w:rsidRDefault="00031347" w:rsidP="00031347">
      <w:r>
        <w:rPr>
          <w:rFonts w:hint="eastAsia"/>
        </w:rPr>
        <w:t xml:space="preserve">　　事实上，这只是科学谷项目在探索践行“绿色施工、建筑节能”道路上的一个注脚。</w:t>
      </w:r>
    </w:p>
    <w:p w:rsidR="00031347" w:rsidRDefault="00031347" w:rsidP="00031347">
      <w:r>
        <w:rPr>
          <w:rFonts w:hint="eastAsia"/>
        </w:rPr>
        <w:t xml:space="preserve">　　践行绿色发展 “黑科技”助力扬尘控制</w:t>
      </w:r>
    </w:p>
    <w:p w:rsidR="00031347" w:rsidRDefault="00031347" w:rsidP="00031347">
      <w:r>
        <w:rPr>
          <w:rFonts w:hint="eastAsia"/>
        </w:rPr>
        <w:t xml:space="preserve">　　“科学谷”位于寨山坪山麓，一纵线以西，占地面积约940亩，总建筑面积约140万平米，定位为西部（重庆）科学城第一批科技创新产业园。其实，不仅定位在“创新”，在施工阶段，科学谷项目就已蕴含“创新”。</w:t>
      </w:r>
    </w:p>
    <w:p w:rsidR="00031347" w:rsidRDefault="00031347" w:rsidP="00031347">
      <w:r>
        <w:rPr>
          <w:rFonts w:hint="eastAsia"/>
        </w:rPr>
        <w:t xml:space="preserve">　　记者在科学谷一期二标段项目施工现场看到，硬化的水泥地面干净而整洁，整个视线范围十分清爽。而这样的清爽正得益于项目工地扬尘治理的“黑科技”——路灯喷淋系统。</w:t>
      </w:r>
    </w:p>
    <w:p w:rsidR="00031347" w:rsidRDefault="00031347" w:rsidP="00031347">
      <w:r>
        <w:rPr>
          <w:rFonts w:hint="eastAsia"/>
        </w:rPr>
        <w:t xml:space="preserve">　　“科学谷项目施工范围大，传统的自动喷淋系统很难兼顾到施工中间区域。为此，我们采用了工地扬尘治理的‘黑科技’——路灯喷淋系统。”董万多告诉记者，路灯喷淋系统是将喷淋系统内置在路灯上，通过“一杆两用”的形式，在照明的同时按照相关环境设定往空中喷淋水雾，有效降低飘浮空气中的悬浮颗粒物，起到降尘的作用。</w:t>
      </w:r>
    </w:p>
    <w:p w:rsidR="00031347" w:rsidRDefault="00031347" w:rsidP="00031347">
      <w:r>
        <w:rPr>
          <w:rFonts w:hint="eastAsia"/>
        </w:rPr>
        <w:t xml:space="preserve">　　据监测，该系统投用后，扬尘比之前降低20%以上，空气质量也得到一定改善。</w:t>
      </w:r>
    </w:p>
    <w:p w:rsidR="00031347" w:rsidRDefault="00031347" w:rsidP="00031347">
      <w:r>
        <w:rPr>
          <w:rFonts w:hint="eastAsia"/>
        </w:rPr>
        <w:t xml:space="preserve">　　装上“智慧大脑” 助力项目建设“加速跑”</w:t>
      </w:r>
    </w:p>
    <w:p w:rsidR="00031347" w:rsidRDefault="00031347" w:rsidP="00031347">
      <w:r>
        <w:rPr>
          <w:rFonts w:hint="eastAsia"/>
        </w:rPr>
        <w:t xml:space="preserve">　　仅靠一个“团队”，就能实现项目功能优化、质量提升、节约降本。如今，这一愿景正在西部（重庆）科学城的多个重点项目上成为现实。重庆高新开发投资集团相关负责人告诉记者，科学谷数智化全过程工程咨询，相当于为建筑装上了“智慧大脑”，提高信息化程度和工作效率，实现项目高效率、高品质建设。</w:t>
      </w:r>
    </w:p>
    <w:p w:rsidR="00031347" w:rsidRDefault="00031347" w:rsidP="00031347">
      <w:r>
        <w:rPr>
          <w:rFonts w:hint="eastAsia"/>
        </w:rPr>
        <w:t xml:space="preserve">　　这意味着，不仅减少了管理成本，增强建设项目的内在联系，还能对项目全生命周期的整体把控，搭建起各阶段信息流。比如，通过BIM+智慧建筑运维管理平台，对项目起到智能预警、服务优化、节能降耗、降低运营成本、提升协作效率等作用。这对于项目设计师来说，可免于抱着大堆的设计图纸来回奔波，整个过程只需要几分钟，实现了无纸化办公，从源头上降本增效，建设工期也大幅缩短。</w:t>
      </w:r>
    </w:p>
    <w:p w:rsidR="00031347" w:rsidRDefault="00031347" w:rsidP="00031347">
      <w:pPr>
        <w:ind w:firstLine="423"/>
      </w:pPr>
      <w:r>
        <w:rPr>
          <w:rFonts w:hint="eastAsia"/>
        </w:rPr>
        <w:t>记者还了解到，科学谷将聚焦智能产业、低碳产业，集中布局技术创新中心、前沿交叉研究平台等，清安新型储能科研院便是其一。该科研院已于2021年底在西部（重庆）科学城注册，将聚焦储能系统安全和电网安全，打造全球领先的“双碳示范园区”。低碳项目的密集落地，标志着西部（重庆）科学城绿色低碳产业的步伐正不断加快。目前，科学谷一期二标段已进入主体施工阶段，二期项目正全力加速建设中。</w:t>
      </w:r>
    </w:p>
    <w:p w:rsidR="00491A48" w:rsidRDefault="00031347" w:rsidP="00031347">
      <w:pPr>
        <w:ind w:firstLine="423"/>
        <w:jc w:val="right"/>
      </w:pPr>
      <w:r>
        <w:rPr>
          <w:rFonts w:hint="eastAsia"/>
        </w:rPr>
        <w:t>上游新闻2022-03-02</w:t>
      </w:r>
    </w:p>
    <w:sectPr w:rsidR="0049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48" w:rsidRDefault="00491A48" w:rsidP="000C1504">
      <w:r>
        <w:separator/>
      </w:r>
    </w:p>
  </w:endnote>
  <w:endnote w:type="continuationSeparator" w:id="1">
    <w:p w:rsidR="00491A48" w:rsidRDefault="00491A48" w:rsidP="000C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48" w:rsidRDefault="00491A48" w:rsidP="000C1504">
      <w:r>
        <w:separator/>
      </w:r>
    </w:p>
  </w:footnote>
  <w:footnote w:type="continuationSeparator" w:id="1">
    <w:p w:rsidR="00491A48" w:rsidRDefault="00491A48" w:rsidP="000C1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504"/>
    <w:rsid w:val="00031347"/>
    <w:rsid w:val="000C1504"/>
    <w:rsid w:val="00491A48"/>
    <w:rsid w:val="0080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4"/>
    <w:pPr>
      <w:widowControl w:val="0"/>
      <w:jc w:val="both"/>
    </w:pPr>
    <w:rPr>
      <w:rFonts w:ascii="宋体" w:eastAsia="宋体" w:hAnsi="宋体" w:cs="Times New Roman"/>
      <w:b/>
      <w:bCs/>
      <w:kern w:val="36"/>
      <w:szCs w:val="52"/>
    </w:rPr>
  </w:style>
  <w:style w:type="paragraph" w:styleId="1">
    <w:name w:val="heading 1"/>
    <w:basedOn w:val="a"/>
    <w:next w:val="a"/>
    <w:link w:val="1Char"/>
    <w:qFormat/>
    <w:rsid w:val="000C15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50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C15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2022-04-25T02:18:00Z</dcterms:created>
  <dcterms:modified xsi:type="dcterms:W3CDTF">2022-04-25T02:18:00Z</dcterms:modified>
</cp:coreProperties>
</file>