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476E" w:rsidRDefault="0003476E">
      <w:pPr>
        <w:pStyle w:val="1"/>
      </w:pPr>
      <w:r>
        <w:rPr>
          <w:rFonts w:hint="eastAsia"/>
        </w:rPr>
        <w:t>山东：关于建立建言献策机制提升统计工作治理能力的意见</w:t>
      </w:r>
    </w:p>
    <w:p w:rsidR="0003476E" w:rsidRDefault="0003476E">
      <w:pPr>
        <w:ind w:firstLine="420"/>
      </w:pPr>
      <w:r>
        <w:rPr>
          <w:rFonts w:hint="eastAsia"/>
        </w:rPr>
        <w:t>为深入贯彻落实党的十九届四中全会精神，推动“不忘初心、牢记使命”主题教育成果常态化长效化，形成上下沟通顺畅、内外交流通达、左右配合协调的运行机制，持续改进工作作风，提升工作效能，经研究决定，制定关于建立建言献策机制提升统计工作治理能力的意见。</w:t>
      </w:r>
    </w:p>
    <w:p w:rsidR="0003476E" w:rsidRDefault="0003476E">
      <w:pPr>
        <w:ind w:firstLine="420"/>
      </w:pPr>
      <w:r>
        <w:rPr>
          <w:rFonts w:hint="eastAsia"/>
        </w:rPr>
        <w:t>一、总体目标</w:t>
      </w:r>
    </w:p>
    <w:p w:rsidR="0003476E" w:rsidRDefault="0003476E">
      <w:pPr>
        <w:ind w:firstLine="420"/>
      </w:pPr>
      <w:r>
        <w:rPr>
          <w:rFonts w:hint="eastAsia"/>
        </w:rPr>
        <w:t>制度建设更具有根本性、全局性、稳定性、长期性。从全省统计发展的全局和战略高度考量，将完善建言献策机制以制度的形式固定下来，是充分发挥制度优势提升统计工作治理能力的现实需要，是凝聚思想共识，保持统计工作创新创造活力的有力举措，是持续改进工作作风，营造风清气正的政治生态和干事创业工作环境的重要抓手。</w:t>
      </w:r>
    </w:p>
    <w:p w:rsidR="0003476E" w:rsidRDefault="0003476E">
      <w:pPr>
        <w:ind w:firstLine="420"/>
      </w:pPr>
      <w:r>
        <w:rPr>
          <w:rFonts w:hint="eastAsia"/>
        </w:rPr>
        <w:t>完善建言献策机制以习近平新时代中国特色社会主义思想为指导，以实现统计工作高质量发展为目标，以畅通交流渠道为途径，力争通过一系列行之有效的措施，经过</w:t>
      </w:r>
      <w:r>
        <w:rPr>
          <w:rFonts w:hint="eastAsia"/>
        </w:rPr>
        <w:t>3-5</w:t>
      </w:r>
      <w:r>
        <w:rPr>
          <w:rFonts w:hint="eastAsia"/>
        </w:rPr>
        <w:t>年努力，构建沟通顺畅、交流通达的建言献策运行机制，形成科学规范、运行有效的制度保障，营造群策群力、集思广益良好氛围，形成担当作为、狠抓落实的工作环境，把制度优势转化为治理效能，初步实现统计工作治理能力现代化。</w:t>
      </w:r>
    </w:p>
    <w:p w:rsidR="0003476E" w:rsidRDefault="0003476E">
      <w:pPr>
        <w:ind w:firstLine="420"/>
      </w:pPr>
      <w:r>
        <w:rPr>
          <w:rFonts w:hint="eastAsia"/>
        </w:rPr>
        <w:t>二、遵循原则</w:t>
      </w:r>
    </w:p>
    <w:p w:rsidR="0003476E" w:rsidRDefault="0003476E">
      <w:pPr>
        <w:ind w:firstLine="420"/>
      </w:pPr>
      <w:r>
        <w:rPr>
          <w:rFonts w:hint="eastAsia"/>
        </w:rPr>
        <w:t>（一）常态长效原则。工作标准没有最高、只有更高，要坚持把征求意见融入日常工作，形成长效机制，持之以恒做好意见的收集、梳理、研究、整改、反馈等工作。坚持思想不能放松、标准不能降低、工作不能松劲，把征求意见作为深化主题教育成果的重要抓手，把畅通机制作为促进机关和谐、增强工作合力重要举措，把解决问题作为推动统计工作高质量发展的有效途径，不断增强守初心、担使命的行动自觉和思想自觉。坚决防止征求意见表面化形式化，征求意见与解决问题“两张皮”现象。</w:t>
      </w:r>
    </w:p>
    <w:p w:rsidR="0003476E" w:rsidRDefault="0003476E">
      <w:pPr>
        <w:ind w:firstLine="420"/>
      </w:pPr>
      <w:r>
        <w:rPr>
          <w:rFonts w:hint="eastAsia"/>
        </w:rPr>
        <w:t>（二）问题导向原则。通过采取多种方式广泛征求意见建议，重点围绕政治站位、政治信念、纪律规矩、担当作为等党的建设方面存在问题征求意见，围绕统计制度方法、指标体系、基层基础、数据生产方式、统计服务等统计业务方面存在问题征求意见，围绕专业素质、专业能力、工作作风、考核评价等干部队伍建设方面存在问题征求意见，围绕增进机关和谐、提升机关效率、创造拴心留人环境等政治生态和干事创业环境方面存在问题征求意见，围绕倾听合理诉求、激励担当、撑腰鼓劲等干部职工思想动态方面存在问题征求意见，坚持多种形式、动态征集，切实将合理化的诉求、建设性意见收集起来。</w:t>
      </w:r>
    </w:p>
    <w:p w:rsidR="0003476E" w:rsidRDefault="0003476E">
      <w:pPr>
        <w:ind w:firstLine="420"/>
      </w:pPr>
      <w:r>
        <w:rPr>
          <w:rFonts w:hint="eastAsia"/>
        </w:rPr>
        <w:t>（三）群众路线原则。始终坚持以人民为中心的发展理念，注重开门征求意见、虚心听取不足。征求意见坚持向基层一线延伸，扩大干部群众参与度，注重倾听服务对象声音。通过强化与服务对象的互动交流、深入基层一线开展调研、畅通发声渠道等方式，听真话、摸实情。注重换位思考、设身处地，着力在减轻服务对象工作负担、保障合法权益上下功夫，用看的见的变化回应群众的关怀和期盼。</w:t>
      </w:r>
    </w:p>
    <w:p w:rsidR="0003476E" w:rsidRDefault="0003476E">
      <w:pPr>
        <w:ind w:firstLine="420"/>
      </w:pPr>
      <w:r>
        <w:rPr>
          <w:rFonts w:hint="eastAsia"/>
        </w:rPr>
        <w:t>（四）自我革命原则。勇于自我革命是中国共产党最鲜明的政治品格，必须坚持不断自我净化、自我完善、自我革新、自我提高。坚持以刀刃向内的自我革命精神，敢于正视问题、面对问题，不回避不遮掩不推脱，出实招办实事求实效。面对反映比较强烈的新经济反映不及时、破解统计难题的办法不多、统计基层基础相对薄弱、数据生产方式相对传统等问题，要进一步发扬斗争精神、增强斗争本领，始终坚持实事求是、依法依规的统计准则，不断加强新时代统计工作围绕中心、服务大局水平。</w:t>
      </w:r>
    </w:p>
    <w:p w:rsidR="0003476E" w:rsidRDefault="0003476E">
      <w:pPr>
        <w:ind w:firstLine="420"/>
      </w:pPr>
      <w:r>
        <w:rPr>
          <w:rFonts w:hint="eastAsia"/>
        </w:rPr>
        <w:t>三、建言渠道</w:t>
      </w:r>
    </w:p>
    <w:p w:rsidR="0003476E" w:rsidRDefault="0003476E">
      <w:pPr>
        <w:ind w:firstLine="420"/>
      </w:pPr>
      <w:r>
        <w:rPr>
          <w:rFonts w:hint="eastAsia"/>
        </w:rPr>
        <w:t>（一）动态征集随时提。畅通意见征集渠道，开通网上意见征集专题窗口和意见征集专题信箱，公开局主要负责同志邮箱，公布办公室、人事处、机关党委等服务保障处室邮箱，畅通发声渠道、搭建交流平台，打破沟通壁垒，真心实意听取大家意见建议。动态、随时、及时听取意见，营造畅所欲言、群策群力的良好环境，以此找准短板、精准发力、靶向整改，使决策更加科学、更符合干部群众期望。</w:t>
      </w:r>
    </w:p>
    <w:p w:rsidR="0003476E" w:rsidRDefault="0003476E">
      <w:pPr>
        <w:ind w:firstLine="420"/>
      </w:pPr>
      <w:r>
        <w:rPr>
          <w:rFonts w:hint="eastAsia"/>
        </w:rPr>
        <w:t>（二）对照标准自己查。局党组每年至少</w:t>
      </w:r>
      <w:r>
        <w:rPr>
          <w:rFonts w:hint="eastAsia"/>
        </w:rPr>
        <w:t>2</w:t>
      </w:r>
      <w:r>
        <w:rPr>
          <w:rFonts w:hint="eastAsia"/>
        </w:rPr>
        <w:t>次查找分析在学习贯彻习近平新时代中国特色社会主义思想，落实全面从严治党主体责任，加强党的政治建设，坚决执行中央部署、省委决策等方面的问题。各党支部每季度查找分析组织生活是否经常、认真、严肃，党员教育管理监督是否严格、规范，着力解决政治功能不强、组织力凝聚力不强等问题。全体党员干部要时常对照习近平新时代中国特色社会主义思想，对照党章党规，对照人民群众新期盼，对照先进典型、身边榜样深入剖析反思并解决问题。</w:t>
      </w:r>
    </w:p>
    <w:p w:rsidR="0003476E" w:rsidRDefault="0003476E">
      <w:pPr>
        <w:ind w:firstLine="420"/>
      </w:pPr>
      <w:r>
        <w:rPr>
          <w:rFonts w:hint="eastAsia"/>
        </w:rPr>
        <w:t>（三）定期座谈主动听。健全完善谈心谈话制度，坚持严格管理和关心信任相统一，每年</w:t>
      </w:r>
      <w:r>
        <w:rPr>
          <w:rFonts w:hint="eastAsia"/>
        </w:rPr>
        <w:t>6</w:t>
      </w:r>
      <w:r>
        <w:rPr>
          <w:rFonts w:hint="eastAsia"/>
        </w:rPr>
        <w:t>月和</w:t>
      </w:r>
      <w:r>
        <w:rPr>
          <w:rFonts w:hint="eastAsia"/>
        </w:rPr>
        <w:t>12</w:t>
      </w:r>
      <w:r>
        <w:rPr>
          <w:rFonts w:hint="eastAsia"/>
        </w:rPr>
        <w:t>月召开征求意见座谈会。党组主要负责同志或者委托其他班子成员主持，当面征求党员、干部和群众在强化全面从严治党、聚焦统计主业深化统计改革、加强依法统计狠抓数据质量、加强干部队伍建设特别是年轻干部培养、机关保障服务等方面的意见建议。领导班子成员主动到联系密切的省直有关部门单位对接，各处室、中心主动加强同对口单位联系，认真听取兄弟单位意见建议，对标对表，查实找准存在问题。</w:t>
      </w:r>
    </w:p>
    <w:p w:rsidR="0003476E" w:rsidRDefault="0003476E">
      <w:pPr>
        <w:ind w:firstLine="420"/>
      </w:pPr>
      <w:r>
        <w:rPr>
          <w:rFonts w:hint="eastAsia"/>
        </w:rPr>
        <w:t>（四）强化交流真心谈。落实双向约谈制度，加大主动约谈力度，畅通干部约谈渠道，进一步加强和改进工作。实行组织约谈和个人约谈相结合方式，班子成员每年对分管处室进行干部谈话，倾听干部诉求，加强人文关怀。人事处根据工作需要结合考核考察等工作，主动加强同干部谈心谈话力度，了解干部思想、工作、生活等方面情况，以及干部对单位、个人和有关工作的意见建议。进一步畅通干部约谈渠道，局领导、人事处根据干部职工提出的约谈申请，主动接受约谈，听取大家的意见建议。</w:t>
      </w:r>
    </w:p>
    <w:p w:rsidR="0003476E" w:rsidRDefault="0003476E">
      <w:pPr>
        <w:ind w:firstLine="420"/>
      </w:pPr>
      <w:r>
        <w:rPr>
          <w:rFonts w:hint="eastAsia"/>
        </w:rPr>
        <w:t>（五）深入基层上门访。积极推进深入基层调查研究常态化制度化，按照《关于进一步加强和改进调查研究的意见》要求，坚持调查研究与中心工作同研究、同部署、同落实。坚持局领导带头调研、带队调研，聚焦主业、突出重点，综合运用实地考察、座谈走访、个别访谈等方式，广泛掌握第一手资料。坚持“四不两直”调研方法，深入基层一线、深入群众中间开展调查研究，充分听取民意、广泛集中民智，上门听取基层群众、服务对象等意见建议，切实做到把问题找准找实。</w:t>
      </w:r>
    </w:p>
    <w:p w:rsidR="0003476E" w:rsidRDefault="0003476E">
      <w:pPr>
        <w:ind w:firstLine="420"/>
      </w:pPr>
      <w:r>
        <w:rPr>
          <w:rFonts w:hint="eastAsia"/>
        </w:rPr>
        <w:t>四、组织保障</w:t>
      </w:r>
    </w:p>
    <w:p w:rsidR="0003476E" w:rsidRDefault="0003476E">
      <w:pPr>
        <w:ind w:firstLine="420"/>
      </w:pPr>
      <w:r>
        <w:rPr>
          <w:rFonts w:hint="eastAsia"/>
        </w:rPr>
        <w:t>（一）高度重视。各处室、中心要切实深化思想认识，把完善建言献策机制作为提升统计工作水平的重要内容，作为提升统计工作治理能力、治理效能的重要渠道，做到广泛发动、深入动员，做好思想引导，消除思想顾虑，充分调动各方积极性主动性，激发干部群众建言献策热情，把思想统一到为统计工作高质量发展出谋划策上来。</w:t>
      </w:r>
    </w:p>
    <w:p w:rsidR="0003476E" w:rsidRDefault="0003476E">
      <w:pPr>
        <w:ind w:firstLine="420"/>
      </w:pPr>
      <w:r>
        <w:rPr>
          <w:rFonts w:hint="eastAsia"/>
        </w:rPr>
        <w:t>（二）分工负责。完善建言献策机制，提升统计工作治理能力工作在局党组统一领导下进行，办公室、人事处、机关党委牵头负责，各处室、中心分工负责。牵头处室要做到统筹谋划、科学调度、强力推进，责任处室要做到积极参与、快速部署、高效落实。人事处随时对收集到的意见进行梳理汇总，根据工作分工进行任务分解，明确承办单位，承办单位提出具体落实措施、整改时限等。牵头处室根据工作需要对涉及的重大事项，及时提交局党组进行研究解决，做到“凡事有交代，件件有着落，事事有回音”。对收集到的意见建议，严格控制知悉范围，做好保密工作。</w:t>
      </w:r>
    </w:p>
    <w:p w:rsidR="0003476E" w:rsidRDefault="0003476E">
      <w:pPr>
        <w:ind w:firstLine="420"/>
      </w:pPr>
      <w:r>
        <w:rPr>
          <w:rFonts w:hint="eastAsia"/>
        </w:rPr>
        <w:t>（三）及时反馈。对征集到的意见建议，牵头和责任处室及时提出整改落实意见建议。能够解决的，立行立改；需要联动解决的，主动出击，积极协调解决；对暂时不能解决的，紧盯不放，积极创造条件解决。对不合理的意见和诉求，做好细致耐心的解释说服工作，对意见落实情况，要第一时间进行点对点反馈，对重大事项的落实情况定期向局党组汇报。同时，公开征求意见的整改、办理情况，接受群众监督。对效果不理想、群众不满意的，要“回炉”、“补课”，限期整改。对整改效果好、群众满意的，及时总结经验，形成制度机制。</w:t>
      </w:r>
    </w:p>
    <w:p w:rsidR="0003476E" w:rsidRDefault="0003476E">
      <w:pPr>
        <w:ind w:firstLine="420"/>
      </w:pPr>
      <w:r>
        <w:rPr>
          <w:rFonts w:hint="eastAsia"/>
        </w:rPr>
        <w:t>（四）结果运用。强化意见落实情况结果运用，局党组对好的意见建议及时吸收、纳入决策，使好建议成为推动工作的“金点子”。发挥考核“指挥棒”作用，对进入领导决策或对工作产生较大促进作用的好意见建议，同等条件下优先评先评优。注重发挥示范带动作用，定期举办一期“金点子”“好办法”评选活动，对提出好的意见建议的人员进行表扬奖励，进一步激发干部职工、服务对象的工作热情，持续推动统计工作发展进步。</w:t>
      </w:r>
    </w:p>
    <w:p w:rsidR="0003476E" w:rsidRDefault="0003476E">
      <w:pPr>
        <w:ind w:firstLine="420"/>
      </w:pPr>
      <w:r>
        <w:rPr>
          <w:rFonts w:hint="eastAsia"/>
        </w:rPr>
        <w:t>省统计局主要负责同志邮箱：</w:t>
      </w:r>
      <w:r>
        <w:rPr>
          <w:rFonts w:hint="eastAsia"/>
        </w:rPr>
        <w:t>stjjzqyj@stats-sd.gov.cn</w:t>
      </w:r>
      <w:r>
        <w:rPr>
          <w:rFonts w:hint="eastAsia"/>
        </w:rPr>
        <w:t>；</w:t>
      </w:r>
    </w:p>
    <w:p w:rsidR="0003476E" w:rsidRDefault="0003476E">
      <w:pPr>
        <w:ind w:firstLine="420"/>
      </w:pPr>
      <w:r>
        <w:rPr>
          <w:rFonts w:hint="eastAsia"/>
        </w:rPr>
        <w:t>省统计局办公室、人事处、机关党委征求意见邮箱：</w:t>
      </w:r>
      <w:hyperlink r:id="rId4" w:history="1">
        <w:r>
          <w:rPr>
            <w:rStyle w:val="a3"/>
            <w:rFonts w:hint="eastAsia"/>
          </w:rPr>
          <w:t>stjjzqyjzy@stats-sd.gov.cn</w:t>
        </w:r>
        <w:r>
          <w:rPr>
            <w:rStyle w:val="a3"/>
            <w:rFonts w:hint="eastAsia"/>
          </w:rPr>
          <w:t>。</w:t>
        </w:r>
      </w:hyperlink>
    </w:p>
    <w:p w:rsidR="0003476E" w:rsidRDefault="0003476E">
      <w:pPr>
        <w:ind w:firstLine="420"/>
        <w:jc w:val="right"/>
      </w:pPr>
      <w:r>
        <w:rPr>
          <w:rFonts w:hint="eastAsia"/>
        </w:rPr>
        <w:t>山东省统计局</w:t>
      </w:r>
      <w:r>
        <w:rPr>
          <w:rFonts w:hint="eastAsia"/>
        </w:rPr>
        <w:t>2019-12-17</w:t>
      </w:r>
    </w:p>
    <w:p w:rsidR="0003476E" w:rsidRDefault="0003476E" w:rsidP="00AF63EF">
      <w:pPr>
        <w:sectPr w:rsidR="0003476E" w:rsidSect="00AF63EF">
          <w:type w:val="continuous"/>
          <w:pgSz w:w="11906" w:h="16838"/>
          <w:pgMar w:top="1644" w:right="1236" w:bottom="1418" w:left="1814" w:header="851" w:footer="907" w:gutter="0"/>
          <w:pgNumType w:start="1"/>
          <w:cols w:space="720"/>
          <w:docGrid w:type="lines" w:linePitch="341" w:charSpace="2373"/>
        </w:sectPr>
      </w:pPr>
    </w:p>
    <w:p w:rsidR="00033C3E" w:rsidRDefault="00033C3E"/>
    <w:sectPr w:rsidR="00033C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476E"/>
    <w:rsid w:val="00033C3E"/>
    <w:rsid w:val="000347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47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3476E"/>
    <w:rPr>
      <w:rFonts w:ascii="黑体" w:eastAsia="黑体" w:hAnsi="宋体" w:cs="Times New Roman"/>
      <w:b/>
      <w:kern w:val="36"/>
      <w:sz w:val="32"/>
      <w:szCs w:val="32"/>
    </w:rPr>
  </w:style>
  <w:style w:type="character" w:styleId="a3">
    <w:name w:val="Hyperlink"/>
    <w:basedOn w:val="a0"/>
    <w:uiPriority w:val="99"/>
    <w:qFormat/>
    <w:rsid w:val="0003476E"/>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stjjzqyjzy@stats-sd.gov.cn&#12290;"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514</Words>
  <Characters>2934</Characters>
  <Application>Microsoft Office Word</Application>
  <DocSecurity>0</DocSecurity>
  <Lines>24</Lines>
  <Paragraphs>6</Paragraphs>
  <ScaleCrop>false</ScaleCrop>
  <Company>Sky123.Org</Company>
  <LinksUpToDate>false</LinksUpToDate>
  <CharactersWithSpaces>3442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2022-09-14T04:11:00Z</dcterms:created>
</cp:coreProperties>
</file>