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4C" w:rsidRDefault="006B464C" w:rsidP="000F2720">
      <w:pPr>
        <w:pStyle w:val="1"/>
      </w:pPr>
      <w:r w:rsidRPr="000F2720">
        <w:rPr>
          <w:rFonts w:hint="eastAsia"/>
        </w:rPr>
        <w:t>十堰市统计局：以工作实效凸显作风建设成效</w:t>
      </w:r>
    </w:p>
    <w:p w:rsidR="006B464C" w:rsidRDefault="006B464C" w:rsidP="006B464C">
      <w:pPr>
        <w:ind w:firstLineChars="200" w:firstLine="420"/>
      </w:pPr>
      <w:r>
        <w:rPr>
          <w:rFonts w:hint="eastAsia"/>
        </w:rPr>
        <w:t>“增强统计干部的廉洁自律意识，推动统计事业持续健康发展，着力营造清正廉洁的统计工作氛围……”今年以来，市统计局坚持以工作实效凸显作风建设成效，强化统计职能，提高统计数据质量，以优质的统计服务助力全市经济社会高质量发展。</w:t>
      </w:r>
    </w:p>
    <w:p w:rsidR="006B464C" w:rsidRDefault="006B464C" w:rsidP="006B464C">
      <w:pPr>
        <w:ind w:firstLineChars="200" w:firstLine="420"/>
      </w:pPr>
      <w:r>
        <w:rPr>
          <w:rFonts w:hint="eastAsia"/>
        </w:rPr>
        <w:t>思想教育“细实严”。深入推进党纪法规学习教育，引导干部职工学原文、悟原理，组织干部职工参观红色教育基地。扎实推进党史学习教育，感受革命先辈廉洁奉公、勤政为民的精神，接受思想洗礼，筑牢信仰之基。局领导班子成员认真履行“一岗双责”，与分管科室工作人员开展廉政谈话，绷紧纪律之弦、责任之弦。局机关党委紧盯节假日等重要时间节点，开展廉政提醒，确保党员干部廉洁过节。</w:t>
      </w:r>
    </w:p>
    <w:p w:rsidR="006B464C" w:rsidRDefault="006B464C" w:rsidP="006B464C">
      <w:pPr>
        <w:ind w:firstLineChars="200" w:firstLine="420"/>
      </w:pPr>
      <w:r>
        <w:rPr>
          <w:rFonts w:hint="eastAsia"/>
        </w:rPr>
        <w:t>夯实基础“真作为”。在全市范围内开展创建统计基层基础规范化建设示范单位活动，着力打造一批成绩突出、优势明显、可操作性强的示范单位。领导班子带队深入各县（市、区）对</w:t>
      </w:r>
      <w:r>
        <w:t>50</w:t>
      </w:r>
      <w:r>
        <w:t>余家企业进行现场指导，帮助企业加强统计基础工作。把业务培训作为强化干部专业能力、提升服务水平的重要抓手，一季度共培训</w:t>
      </w:r>
      <w:r>
        <w:t>“</w:t>
      </w:r>
      <w:r>
        <w:t>四上企业</w:t>
      </w:r>
      <w:r>
        <w:t>”</w:t>
      </w:r>
      <w:r>
        <w:t>统计人员</w:t>
      </w:r>
      <w:r>
        <w:t>1409</w:t>
      </w:r>
      <w:r>
        <w:t>人，占全部</w:t>
      </w:r>
      <w:r>
        <w:t>“</w:t>
      </w:r>
      <w:r>
        <w:t>四上企业</w:t>
      </w:r>
      <w:r>
        <w:t>”</w:t>
      </w:r>
      <w:r>
        <w:t>统计人员的比重为</w:t>
      </w:r>
      <w:r>
        <w:t>68.9%</w:t>
      </w:r>
      <w:r>
        <w:t>，新入库企业统计人员培训覆盖面达</w:t>
      </w:r>
      <w:r>
        <w:t>95.2%</w:t>
      </w:r>
      <w:r>
        <w:t>。</w:t>
      </w:r>
    </w:p>
    <w:p w:rsidR="006B464C" w:rsidRDefault="006B464C" w:rsidP="006B464C">
      <w:pPr>
        <w:ind w:firstLineChars="200" w:firstLine="420"/>
      </w:pPr>
      <w:r>
        <w:rPr>
          <w:rFonts w:hint="eastAsia"/>
        </w:rPr>
        <w:t>质量管控“敢亮剑”。加强源头数据质量管控，各相关专业科室对联网直报平台数据实行动态监管，密切关注数据的异常波动，做到即报即审，下发数据查询</w:t>
      </w:r>
      <w:r>
        <w:t>1200</w:t>
      </w:r>
      <w:r>
        <w:t>余条，对发现的问题及时督促，确保整改到位。借助部门信息，结合</w:t>
      </w:r>
      <w:r>
        <w:t>“</w:t>
      </w:r>
      <w:r>
        <w:t>双随机、一公开</w:t>
      </w:r>
      <w:r>
        <w:t>”</w:t>
      </w:r>
      <w:r>
        <w:t>数据核查及新增调查单位（项目）事后质量抽查，今年以来，共清理</w:t>
      </w:r>
      <w:r>
        <w:t>43</w:t>
      </w:r>
      <w:r>
        <w:t>家不达标</w:t>
      </w:r>
      <w:r>
        <w:t>“</w:t>
      </w:r>
      <w:r>
        <w:t>四上</w:t>
      </w:r>
      <w:r>
        <w:t>”</w:t>
      </w:r>
      <w:r>
        <w:t>单位，对新入库的</w:t>
      </w:r>
      <w:r>
        <w:t>45</w:t>
      </w:r>
      <w:r>
        <w:t>家</w:t>
      </w:r>
      <w:r>
        <w:t>“</w:t>
      </w:r>
      <w:r>
        <w:t>四上</w:t>
      </w:r>
      <w:r>
        <w:t>”</w:t>
      </w:r>
      <w:r>
        <w:t>企业、</w:t>
      </w:r>
      <w:r>
        <w:t>45</w:t>
      </w:r>
      <w:r>
        <w:t>个投资法人单位入库资格条件进行严格审核。</w:t>
      </w:r>
    </w:p>
    <w:p w:rsidR="006B464C" w:rsidRDefault="006B464C" w:rsidP="006B464C">
      <w:pPr>
        <w:ind w:firstLineChars="200" w:firstLine="420"/>
      </w:pPr>
      <w:r>
        <w:rPr>
          <w:rFonts w:hint="eastAsia"/>
        </w:rPr>
        <w:t>服务发展“勇担当”。围绕全市“一主三大五新”战略，分产业、分行业、分区域开展统计分析研究，加快统计数据成果转化，为市委、市政府提供合理的建议。撰写统计信息、分析报告</w:t>
      </w:r>
      <w:r>
        <w:t>230</w:t>
      </w:r>
      <w:r>
        <w:t>余篇，完成</w:t>
      </w:r>
      <w:r>
        <w:t>“</w:t>
      </w:r>
      <w:r>
        <w:t>四经普</w:t>
      </w:r>
      <w:r>
        <w:t>”</w:t>
      </w:r>
      <w:r>
        <w:t>系列分析</w:t>
      </w:r>
      <w:r>
        <w:t>6</w:t>
      </w:r>
      <w:r>
        <w:t>篇，</w:t>
      </w:r>
      <w:r>
        <w:t>“</w:t>
      </w:r>
      <w:r>
        <w:t>十三五</w:t>
      </w:r>
      <w:r>
        <w:t>”</w:t>
      </w:r>
      <w:r>
        <w:t>系列专题分析</w:t>
      </w:r>
      <w:r>
        <w:t>8</w:t>
      </w:r>
      <w:r>
        <w:t>篇，市领导签批</w:t>
      </w:r>
      <w:r>
        <w:t>2</w:t>
      </w:r>
      <w:r>
        <w:t>篇，省局内网采用</w:t>
      </w:r>
      <w:r>
        <w:t>216</w:t>
      </w:r>
      <w:r>
        <w:t>篇，采用量居全省第一位。坚持服务为民，聚焦公众关心的热点，创新宣传方式，在统计微信公众号发布数据解读、工作动态等各类信息</w:t>
      </w:r>
      <w:r>
        <w:t>120</w:t>
      </w:r>
      <w:r>
        <w:t>余篇，在《十堰新闻联播》推出</w:t>
      </w:r>
      <w:r>
        <w:t>6</w:t>
      </w:r>
      <w:r>
        <w:t>期《数说十堰》栏目。</w:t>
      </w:r>
    </w:p>
    <w:p w:rsidR="006B464C" w:rsidRDefault="006B464C" w:rsidP="006B464C">
      <w:pPr>
        <w:ind w:firstLineChars="200" w:firstLine="420"/>
        <w:jc w:val="right"/>
      </w:pPr>
      <w:r w:rsidRPr="000F2720">
        <w:rPr>
          <w:rFonts w:hint="eastAsia"/>
        </w:rPr>
        <w:t>秦楚网</w:t>
      </w:r>
      <w:r w:rsidRPr="000F2720">
        <w:t>2021-05-28</w:t>
      </w:r>
    </w:p>
    <w:p w:rsidR="006B464C" w:rsidRDefault="006B464C" w:rsidP="0006311E">
      <w:pPr>
        <w:sectPr w:rsidR="006B464C" w:rsidSect="000631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3C88" w:rsidRDefault="003B3C88"/>
    <w:sectPr w:rsidR="003B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4C"/>
    <w:rsid w:val="003B3C88"/>
    <w:rsid w:val="006B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46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464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Win10NeT.COM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2022-07-08T08:19:00Z</dcterms:created>
</cp:coreProperties>
</file>