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6C35" w:rsidRDefault="003F6C35">
      <w:pPr>
        <w:pStyle w:val="1"/>
      </w:pPr>
      <w:r>
        <w:rPr>
          <w:rFonts w:hint="eastAsia"/>
        </w:rPr>
        <w:t>湖州市对标“重要窗口”谋划统计法治建设</w:t>
      </w:r>
    </w:p>
    <w:p w:rsidR="003F6C35" w:rsidRDefault="003F6C35">
      <w:pPr>
        <w:ind w:firstLine="420"/>
      </w:pPr>
      <w:r>
        <w:rPr>
          <w:rFonts w:hint="eastAsia"/>
        </w:rPr>
        <w:t>浙江省加强统计领域数字造假问题监督执纪问责工作视频培训会后，湖州市统计局结合习近平总书记亲临浙江、亲临湖州视察指示精神，围绕全面深化依法治国总体要求，聚焦坚决防范和惩治统计造假、弄虚作假，发挥统计执法监督职能，提出“六方面”加强统计法治工作。</w:t>
      </w:r>
    </w:p>
    <w:p w:rsidR="003F6C35" w:rsidRDefault="003F6C35">
      <w:pPr>
        <w:ind w:firstLine="420"/>
      </w:pPr>
      <w:r>
        <w:rPr>
          <w:rFonts w:hint="eastAsia"/>
        </w:rPr>
        <w:t>一、提高政治站位，不断强化责任担当。深入学习领会习近平总书记等中央领导及省委省政府、市委市政府领导关于统计工作重要指示精神，全面贯彻落实中央《意见》《办法》《规定》。认真学习贯彻中纪委《关于加强统计领域数字造假问题监督执纪问责工作的通知》和省纪委《关于加强统计领域数字造假问题监督执纪问责工作的实施方案》，配合做好统计造假执纪问责工作，并自觉接受纪委监委监督。建立健全并严格执行防范和惩治统计造假、弄虚作假责任制。主要负责人切实履行统计法治建设第一责任人职责，领导班子成员认真履行主体责任的职责。</w:t>
      </w:r>
    </w:p>
    <w:p w:rsidR="003F6C35" w:rsidRDefault="003F6C35">
      <w:pPr>
        <w:ind w:firstLine="420"/>
      </w:pPr>
      <w:r>
        <w:rPr>
          <w:rFonts w:hint="eastAsia"/>
        </w:rPr>
        <w:t>二、创新普法形式，推进法治宣传教育。创新普法形式，丰富普法内容，拓展普法载体，注重普法效果，把统计法律法规列入各级普法教育的重要内容，并纳入各级党校、行政学院领导干部教育培训必修课。充分利用中国统计开放日、“</w:t>
      </w:r>
      <w:r>
        <w:rPr>
          <w:rFonts w:hint="eastAsia"/>
        </w:rPr>
        <w:t>8.1</w:t>
      </w:r>
      <w:r>
        <w:rPr>
          <w:rFonts w:hint="eastAsia"/>
        </w:rPr>
        <w:t>”实施条例实施日、“</w:t>
      </w:r>
      <w:r>
        <w:rPr>
          <w:rFonts w:hint="eastAsia"/>
        </w:rPr>
        <w:t>12.4</w:t>
      </w:r>
      <w:r>
        <w:rPr>
          <w:rFonts w:hint="eastAsia"/>
        </w:rPr>
        <w:t>”宪法日、“</w:t>
      </w:r>
      <w:r>
        <w:rPr>
          <w:rFonts w:hint="eastAsia"/>
        </w:rPr>
        <w:t>12.8</w:t>
      </w:r>
      <w:r>
        <w:rPr>
          <w:rFonts w:hint="eastAsia"/>
        </w:rPr>
        <w:t>”统计法颁布纪念日等重要节点，开展丰富多彩的宣传活动。科学谋划统计“八五”普法工作。</w:t>
      </w:r>
    </w:p>
    <w:p w:rsidR="003F6C35" w:rsidRDefault="003F6C35">
      <w:pPr>
        <w:ind w:firstLine="420"/>
      </w:pPr>
      <w:r>
        <w:rPr>
          <w:rFonts w:hint="eastAsia"/>
        </w:rPr>
        <w:t>三、开展执法监督，推进统计监督力度。严格贯彻执行中央、省委和国家局有关文件精神，坚决执行统计法律法规法纪，坚持统计违法举报有案必查原则，坚决防范和惩治统计造假、弄虚作假，切实履行查处统计违法行为的工作职责，杜绝不执法、软执法、选择性执法。及时通报曝光典型违法案件，对统计上严重失信企业进行公示和联合惩戒，充分发挥震慑警示作用。</w:t>
      </w:r>
    </w:p>
    <w:p w:rsidR="003F6C35" w:rsidRDefault="003F6C35">
      <w:pPr>
        <w:ind w:firstLine="420"/>
      </w:pPr>
      <w:r>
        <w:rPr>
          <w:rFonts w:hint="eastAsia"/>
        </w:rPr>
        <w:t>四、规范行政行为，推进法治政府建设。动态调整权力事项，切实抓好政务服务平台运行，确保行权事项录入、认领、运行有序，实现行政权力规范统一。对一般案件进行案件审理，重大统计执法决定进行法制审核和集体讨论。按照“公开为常态、不公开为例外”的原则，全面推进政务公开，主动公开统计行政执法相关信息，执法检查、行政处罚案件等信息及时公开。</w:t>
      </w:r>
    </w:p>
    <w:p w:rsidR="003F6C35" w:rsidRDefault="003F6C35">
      <w:pPr>
        <w:ind w:firstLine="420"/>
      </w:pPr>
      <w:r>
        <w:rPr>
          <w:rFonts w:hint="eastAsia"/>
        </w:rPr>
        <w:t>五、加强基层基础，推进信用体系建设。根据《湖州市推行建立信用承诺制的实施方案》，在评优评先（湖州市统计诚信示范企业）、监督检查、信用修复等方面全面推行统计信用承诺制，在部分县（市、区）全面推行统计信用承诺制，将《统计信用承诺书》推送到湖州信用网。继续深入开展统计诚信单位评定工作，完善跟踪服务和复评退出机制，提升统计诚信影响力；加强统计失信企业认定和公示，对统计严重失信企业实施联合惩戒。努力营造“统计守信者荣、统计失信者耻、统计无信者忧”的良好统计工作氛围。</w:t>
      </w:r>
    </w:p>
    <w:p w:rsidR="003F6C35" w:rsidRDefault="003F6C35">
      <w:pPr>
        <w:ind w:firstLine="420"/>
      </w:pPr>
      <w:r>
        <w:rPr>
          <w:rFonts w:hint="eastAsia"/>
        </w:rPr>
        <w:t>六、强化教育培训，推进执法人员素质。配足配强统计执法人员，加强执法人员综合素质和职业道德培养，进一步端正执法思想、转变执法作风、规范执法行为，提升执法工作整体水平，树立良好执法形象。组织开展统计执法人员统计法律法规、执法程序、统计业务知识等专题培训，提升执法人员素养和执法能力。健全和完善统计法治工作目标责任制考核制度，推动县（市、区）统计法治工作落实。</w:t>
      </w:r>
    </w:p>
    <w:p w:rsidR="003F6C35" w:rsidRDefault="003F6C35">
      <w:pPr>
        <w:ind w:firstLine="420"/>
        <w:jc w:val="right"/>
      </w:pPr>
      <w:r>
        <w:rPr>
          <w:rFonts w:hint="eastAsia"/>
        </w:rPr>
        <w:t>浙江省统计局</w:t>
      </w:r>
      <w:r>
        <w:rPr>
          <w:rFonts w:hint="eastAsia"/>
        </w:rPr>
        <w:t>2020-04-28</w:t>
      </w:r>
    </w:p>
    <w:p w:rsidR="003F6C35" w:rsidRDefault="003F6C35" w:rsidP="00AF4A3B">
      <w:pPr>
        <w:sectPr w:rsidR="003F6C35" w:rsidSect="00AF4A3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B2E6B" w:rsidRDefault="003B2E6B"/>
    <w:sectPr w:rsidR="003B2E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F6C35"/>
    <w:rsid w:val="003B2E6B"/>
    <w:rsid w:val="003F6C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F6C3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F6C3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1124</Characters>
  <Application>Microsoft Office Word</Application>
  <DocSecurity>0</DocSecurity>
  <Lines>9</Lines>
  <Paragraphs>2</Paragraphs>
  <ScaleCrop>false</ScaleCrop>
  <Company>Sky123.Org</Company>
  <LinksUpToDate>false</LinksUpToDate>
  <CharactersWithSpaces>1319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2022-09-14T04:53:00Z</dcterms:created>
</cp:coreProperties>
</file>