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713" w:rsidRDefault="007F3713">
      <w:pPr>
        <w:pStyle w:val="1"/>
      </w:pPr>
      <w:r>
        <w:rPr>
          <w:rFonts w:hint="eastAsia"/>
        </w:rPr>
        <w:t>浙江：关于建立统计制度方法改革省级联系点制度的通知</w:t>
      </w:r>
    </w:p>
    <w:p w:rsidR="007F3713" w:rsidRDefault="007F3713">
      <w:pPr>
        <w:ind w:firstLine="420"/>
        <w:jc w:val="left"/>
      </w:pPr>
      <w:r>
        <w:rPr>
          <w:rFonts w:hint="eastAsia"/>
        </w:rPr>
        <w:t>各市统计局</w:t>
      </w:r>
      <w:r>
        <w:rPr>
          <w:rFonts w:hint="eastAsia"/>
        </w:rPr>
        <w:t>,</w:t>
      </w:r>
      <w:r>
        <w:rPr>
          <w:rFonts w:hint="eastAsia"/>
        </w:rPr>
        <w:t>统计制度方法改革省级联系点：</w:t>
      </w:r>
    </w:p>
    <w:p w:rsidR="007F3713" w:rsidRDefault="007F3713">
      <w:pPr>
        <w:ind w:firstLine="420"/>
        <w:jc w:val="left"/>
      </w:pPr>
      <w:r>
        <w:rPr>
          <w:rFonts w:hint="eastAsia"/>
        </w:rPr>
        <w:t>为认真贯彻全国、全省统计工作会议精神，推进深化新时代统计制度方法改革工作，充分发挥县级在构建现代化统计体系中的作用，以点带面推动我省统计改革创新，省局在各市统计局推荐的基础上，确定杭州市余杭区统计局等</w:t>
      </w:r>
      <w:r>
        <w:rPr>
          <w:rFonts w:hint="eastAsia"/>
        </w:rPr>
        <w:t>18</w:t>
      </w:r>
      <w:r>
        <w:rPr>
          <w:rFonts w:hint="eastAsia"/>
        </w:rPr>
        <w:t>个县级统计局作为统计制度方法改革省级联系点（以下简称“联系点”）。为加强联系点的建设，促进联系点工作制度化、规范化，现就建立联系点制度的有关事项通知如下：</w:t>
      </w:r>
    </w:p>
    <w:p w:rsidR="007F3713" w:rsidRDefault="007F3713">
      <w:pPr>
        <w:ind w:firstLine="420"/>
        <w:jc w:val="left"/>
      </w:pPr>
      <w:r>
        <w:rPr>
          <w:rFonts w:hint="eastAsia"/>
        </w:rPr>
        <w:t>一、联系点名单</w:t>
      </w:r>
    </w:p>
    <w:p w:rsidR="007F3713" w:rsidRDefault="007F3713">
      <w:pPr>
        <w:ind w:firstLine="420"/>
        <w:jc w:val="left"/>
      </w:pPr>
      <w:r>
        <w:rPr>
          <w:rFonts w:hint="eastAsia"/>
        </w:rPr>
        <w:t>杭州市余杭区、钱塘新区、宁波市海曙区、温州市瓯海区、乐清市、嘉善县、海宁市、桐乡市、长兴县、安吉县、诸暨市、永康市、义乌市、衢州市衢江区、舟山市普陀区、台州市椒江区、温岭市、遂昌县等</w:t>
      </w:r>
      <w:r>
        <w:rPr>
          <w:rFonts w:hint="eastAsia"/>
        </w:rPr>
        <w:t>18</w:t>
      </w:r>
      <w:r>
        <w:rPr>
          <w:rFonts w:hint="eastAsia"/>
        </w:rPr>
        <w:t>个县级统计局。</w:t>
      </w:r>
    </w:p>
    <w:p w:rsidR="007F3713" w:rsidRDefault="007F3713">
      <w:pPr>
        <w:ind w:firstLine="420"/>
        <w:jc w:val="left"/>
      </w:pPr>
      <w:r>
        <w:rPr>
          <w:rFonts w:hint="eastAsia"/>
        </w:rPr>
        <w:t>二、联系点主要任务</w:t>
      </w:r>
    </w:p>
    <w:p w:rsidR="007F3713" w:rsidRDefault="007F3713">
      <w:pPr>
        <w:ind w:firstLine="420"/>
        <w:jc w:val="left"/>
      </w:pPr>
      <w:r>
        <w:rPr>
          <w:rFonts w:hint="eastAsia"/>
        </w:rPr>
        <w:t>一是及时反映贯彻实施统计制度和统计标准中遇到的问题，并提出改进意见和建议；二是积极承担统计制度方法改革试点工作；三是主动开展统计制度方法改革课题研究；四是及时向省局报送本地统计制度方法改革研究与实践的好做法、好经验；五是参加省局举办的统计设计管理工作会议和业务培训。</w:t>
      </w:r>
    </w:p>
    <w:p w:rsidR="007F3713" w:rsidRDefault="007F3713">
      <w:pPr>
        <w:ind w:firstLine="420"/>
        <w:jc w:val="left"/>
      </w:pPr>
      <w:r>
        <w:rPr>
          <w:rFonts w:hint="eastAsia"/>
        </w:rPr>
        <w:t>三、具体要求</w:t>
      </w:r>
    </w:p>
    <w:p w:rsidR="007F3713" w:rsidRDefault="007F3713">
      <w:pPr>
        <w:ind w:firstLine="420"/>
        <w:jc w:val="left"/>
      </w:pPr>
      <w:r>
        <w:rPr>
          <w:rFonts w:hint="eastAsia"/>
        </w:rPr>
        <w:t>（一）加强对联系点工作的领导。联系点工作的基础在建立渠道，关键在坚持运作。各联系点都要明确一位局领导分管这项工作，指定一名联络员与省局设管处联系，确保联系点工作的正常运行。</w:t>
      </w:r>
    </w:p>
    <w:p w:rsidR="007F3713" w:rsidRDefault="007F3713">
      <w:pPr>
        <w:ind w:firstLine="420"/>
        <w:jc w:val="left"/>
      </w:pPr>
      <w:r>
        <w:rPr>
          <w:rFonts w:hint="eastAsia"/>
        </w:rPr>
        <w:t>（二）各市统计局要切实重视联系点工作，协助做好联系点的培育、管理，关心支持联系点开展工作，帮助解决工作中遇到的困难。联系点实行“动态管理”，各市统计局在每年年底可以根据联系点的工作业绩，提出调整联系点的建议，经省局审定后，予以调整。</w:t>
      </w:r>
    </w:p>
    <w:p w:rsidR="007F3713" w:rsidRDefault="007F3713">
      <w:pPr>
        <w:ind w:firstLine="420"/>
        <w:jc w:val="left"/>
      </w:pPr>
      <w:r>
        <w:rPr>
          <w:rFonts w:hint="eastAsia"/>
        </w:rPr>
        <w:t>（三）各联系点要加强上下沟通、横向交流，注重经验总结，重视课题研究，不断探索统计制度方法改革方向与实践的理论成果。</w:t>
      </w:r>
      <w:r>
        <w:rPr>
          <w:rFonts w:hint="eastAsia"/>
        </w:rPr>
        <w:t>2020</w:t>
      </w:r>
      <w:r>
        <w:rPr>
          <w:rFonts w:hint="eastAsia"/>
        </w:rPr>
        <w:t>年各市及联系点统计制度方法改革课题研究工作要求于</w:t>
      </w:r>
      <w:r>
        <w:rPr>
          <w:rFonts w:hint="eastAsia"/>
        </w:rPr>
        <w:t>10</w:t>
      </w:r>
      <w:r>
        <w:rPr>
          <w:rFonts w:hint="eastAsia"/>
        </w:rPr>
        <w:t>月底前完成，</w:t>
      </w:r>
      <w:r>
        <w:rPr>
          <w:rFonts w:hint="eastAsia"/>
        </w:rPr>
        <w:t>3</w:t>
      </w:r>
      <w:r>
        <w:rPr>
          <w:rFonts w:hint="eastAsia"/>
        </w:rPr>
        <w:t>月底前先报课题研究基本框架。工作遇到新情况、新问题，请及时与省局设管处联系。</w:t>
      </w:r>
    </w:p>
    <w:p w:rsidR="007F3713" w:rsidRDefault="007F3713">
      <w:pPr>
        <w:ind w:firstLine="420"/>
        <w:jc w:val="left"/>
      </w:pPr>
      <w:r>
        <w:rPr>
          <w:rFonts w:hint="eastAsia"/>
        </w:rPr>
        <w:t>附件：</w:t>
      </w:r>
      <w:r>
        <w:rPr>
          <w:rFonts w:hint="eastAsia"/>
        </w:rPr>
        <w:t>2020</w:t>
      </w:r>
      <w:r>
        <w:rPr>
          <w:rFonts w:hint="eastAsia"/>
        </w:rPr>
        <w:t>年各市及联系点统计制度方法改革课题研究方向及分工</w:t>
      </w:r>
    </w:p>
    <w:p w:rsidR="007F3713" w:rsidRDefault="007F3713">
      <w:pPr>
        <w:ind w:firstLine="420"/>
        <w:jc w:val="left"/>
      </w:pPr>
      <w:r>
        <w:rPr>
          <w:rFonts w:hint="eastAsia"/>
        </w:rPr>
        <w:t>浙江省统计局办公室</w:t>
      </w:r>
    </w:p>
    <w:p w:rsidR="007F3713" w:rsidRDefault="007F3713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</w:t>
      </w:r>
    </w:p>
    <w:p w:rsidR="007F3713" w:rsidRDefault="007F3713">
      <w:pPr>
        <w:ind w:firstLine="420"/>
        <w:jc w:val="left"/>
      </w:pPr>
      <w:r>
        <w:rPr>
          <w:rFonts w:hint="eastAsia"/>
        </w:rPr>
        <w:t>附件</w:t>
      </w:r>
    </w:p>
    <w:p w:rsidR="007F3713" w:rsidRDefault="007F3713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年各市及联系点统计制度方法改革</w:t>
      </w:r>
    </w:p>
    <w:p w:rsidR="007F3713" w:rsidRDefault="007F3713">
      <w:pPr>
        <w:ind w:firstLine="420"/>
        <w:jc w:val="left"/>
      </w:pPr>
      <w:r>
        <w:rPr>
          <w:rFonts w:hint="eastAsia"/>
        </w:rPr>
        <w:t>课题研究方向及分工</w:t>
      </w:r>
    </w:p>
    <w:p w:rsidR="007F3713" w:rsidRDefault="007F3713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优化“四上”企业统计起点标准研究（杭州市统计局）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探索钱塘新区企业“最多报一次”改革研究（杭州市钱塘新区统计局）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探索大数据在普查、常规统计调查、投入产出调查中的创新应用研究（杭州市余杭区统计局）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产业活动单位纳入地方</w:t>
      </w:r>
      <w:r>
        <w:rPr>
          <w:rFonts w:hint="eastAsia"/>
        </w:rPr>
        <w:t>GDP</w:t>
      </w:r>
      <w:r>
        <w:rPr>
          <w:rFonts w:hint="eastAsia"/>
        </w:rPr>
        <w:t>核算方法研究（宁波市统计局）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建立健全服务业高质量发展统计监测制度研究（宁波市海曙区统计局）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6.</w:t>
      </w:r>
      <w:r>
        <w:rPr>
          <w:rFonts w:hint="eastAsia"/>
        </w:rPr>
        <w:t>温州民营经济健康发展统计监测研究（温州市统计局）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7.</w:t>
      </w:r>
      <w:r>
        <w:rPr>
          <w:rFonts w:hint="eastAsia"/>
        </w:rPr>
        <w:t>电子商务企业统计方法的研究（温州市瓯海区统计局）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8.</w:t>
      </w:r>
      <w:r>
        <w:rPr>
          <w:rFonts w:hint="eastAsia"/>
        </w:rPr>
        <w:t>当年注册单位生命周期跟踪在名录库维护中的应用研究（乐清市统计局）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9.</w:t>
      </w:r>
      <w:r>
        <w:rPr>
          <w:rFonts w:hint="eastAsia"/>
        </w:rPr>
        <w:t>现代化评价指标体系研究（嘉兴市统计局）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10.</w:t>
      </w:r>
      <w:r>
        <w:rPr>
          <w:rFonts w:hint="eastAsia"/>
        </w:rPr>
        <w:t>深化投资领域统计制度方法改革研究（海宁市统计局）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11.</w:t>
      </w:r>
      <w:r>
        <w:rPr>
          <w:rFonts w:hint="eastAsia"/>
        </w:rPr>
        <w:t>探索企业集团统计监测体系研究（桐乡市统计局）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12.</w:t>
      </w:r>
      <w:r>
        <w:rPr>
          <w:rFonts w:hint="eastAsia"/>
        </w:rPr>
        <w:t>“青吴善”区域高质量发展体系研究（嘉善县统计局）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13.</w:t>
      </w:r>
      <w:r>
        <w:rPr>
          <w:rFonts w:hint="eastAsia"/>
        </w:rPr>
        <w:t>共享经济统计监测体系研究（湖州市统计局）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14.</w:t>
      </w:r>
      <w:r>
        <w:rPr>
          <w:rFonts w:hint="eastAsia"/>
        </w:rPr>
        <w:t>探索县级自然资源资产负责表编制方法（安吉县统计局）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15.</w:t>
      </w:r>
      <w:r>
        <w:rPr>
          <w:rFonts w:hint="eastAsia"/>
        </w:rPr>
        <w:t>探索企业软投入季度监测统计制度方法改革研究（省级地方标准）（长兴县统计局）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16.</w:t>
      </w:r>
      <w:r>
        <w:rPr>
          <w:rFonts w:hint="eastAsia"/>
        </w:rPr>
        <w:t>探索法人单位统计向法人单位与产业活动单位并重统计改革研究（绍兴市统计局）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17.</w:t>
      </w:r>
      <w:r>
        <w:rPr>
          <w:rFonts w:hint="eastAsia"/>
        </w:rPr>
        <w:t>探索机构改革后统计基层基础体系建设（诸暨市统计局）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18.</w:t>
      </w:r>
      <w:r>
        <w:rPr>
          <w:rFonts w:hint="eastAsia"/>
        </w:rPr>
        <w:t>探索工业企业电子商务现金交易账户研究（金华市统计局、永康市统计局）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19.</w:t>
      </w:r>
      <w:r>
        <w:rPr>
          <w:rFonts w:hint="eastAsia"/>
        </w:rPr>
        <w:t>探索国际贸易综合改革试验区统计工作机制研究（义乌市统计局）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20.</w:t>
      </w:r>
      <w:r>
        <w:rPr>
          <w:rFonts w:hint="eastAsia"/>
        </w:rPr>
        <w:t>探索部门（科技）间统计数据共享研究（衢州市统计局）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21.</w:t>
      </w:r>
      <w:r>
        <w:rPr>
          <w:rFonts w:hint="eastAsia"/>
        </w:rPr>
        <w:t>投资“入库入统”方法探索（衢州市衢江区统计局）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22.</w:t>
      </w:r>
      <w:r>
        <w:rPr>
          <w:rFonts w:hint="eastAsia"/>
        </w:rPr>
        <w:t>服务业统计方法思考（衢州市衢江区统计局）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23.</w:t>
      </w:r>
      <w:r>
        <w:rPr>
          <w:rFonts w:hint="eastAsia"/>
        </w:rPr>
        <w:t>探索特别合作区统计工作机制研究（舟山市统计局）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24.</w:t>
      </w:r>
      <w:r>
        <w:rPr>
          <w:rFonts w:hint="eastAsia"/>
        </w:rPr>
        <w:t>探索大健康产业统计监测方法研究（舟山市普陀区统计局）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25.</w:t>
      </w:r>
      <w:r>
        <w:rPr>
          <w:rFonts w:hint="eastAsia"/>
        </w:rPr>
        <w:t>探索区域发展战略监测研究（台州市统计局）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26.</w:t>
      </w:r>
      <w:r>
        <w:rPr>
          <w:rFonts w:hint="eastAsia"/>
        </w:rPr>
        <w:t>完善研究与试验发展活动统计制度方法研究（台州市椒江区统计局）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27.</w:t>
      </w:r>
      <w:r>
        <w:rPr>
          <w:rFonts w:hint="eastAsia"/>
        </w:rPr>
        <w:t>大数据与统计方法创新研究（温岭市统计局）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28.</w:t>
      </w:r>
      <w:r>
        <w:rPr>
          <w:rFonts w:hint="eastAsia"/>
        </w:rPr>
        <w:t>探索生态产品价值转换统计方法研究（丽水市统计局）</w:t>
      </w:r>
    </w:p>
    <w:p w:rsidR="007F3713" w:rsidRDefault="007F3713">
      <w:pPr>
        <w:ind w:firstLine="420"/>
        <w:jc w:val="left"/>
      </w:pPr>
      <w:r>
        <w:rPr>
          <w:rFonts w:hint="eastAsia"/>
        </w:rPr>
        <w:t>29.</w:t>
      </w:r>
      <w:r>
        <w:rPr>
          <w:rFonts w:hint="eastAsia"/>
        </w:rPr>
        <w:t>探索生态产品价值转化重点镇村生产总值核算方法研究（遂昌县统计局）</w:t>
      </w:r>
    </w:p>
    <w:p w:rsidR="007F3713" w:rsidRDefault="007F3713">
      <w:pPr>
        <w:ind w:firstLine="420"/>
        <w:jc w:val="right"/>
      </w:pPr>
      <w:r>
        <w:rPr>
          <w:rFonts w:hint="eastAsia"/>
        </w:rPr>
        <w:t>浙江省统计局</w:t>
      </w:r>
      <w:r>
        <w:rPr>
          <w:rFonts w:hint="eastAsia"/>
        </w:rPr>
        <w:t>2020-01-17</w:t>
      </w:r>
    </w:p>
    <w:p w:rsidR="007F3713" w:rsidRDefault="007F3713" w:rsidP="00AF4A3B">
      <w:pPr>
        <w:sectPr w:rsidR="007F3713" w:rsidSect="00AF4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74D6" w:rsidRDefault="00A374D6"/>
    <w:sectPr w:rsidR="00A374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3713"/>
    <w:rsid w:val="007F3713"/>
    <w:rsid w:val="00A37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37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37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1538</Characters>
  <Application>Microsoft Office Word</Application>
  <DocSecurity>0</DocSecurity>
  <Lines>12</Lines>
  <Paragraphs>3</Paragraphs>
  <ScaleCrop>false</ScaleCrop>
  <Company>Sky123.Org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2022-09-14T04:53:00Z</dcterms:created>
</cp:coreProperties>
</file>