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A8D" w:rsidRDefault="00B33A8D" w:rsidP="005236D1">
      <w:pPr>
        <w:pStyle w:val="1"/>
        <w:ind w:firstLine="640"/>
      </w:pPr>
      <w:r>
        <w:rPr>
          <w:rFonts w:hint="eastAsia"/>
        </w:rPr>
        <w:t>数字经济有利于新兴经济体加快发展</w:t>
      </w:r>
    </w:p>
    <w:p w:rsidR="00B33A8D" w:rsidRDefault="00B33A8D">
      <w:r>
        <w:rPr>
          <w:rFonts w:hint="eastAsia"/>
        </w:rPr>
        <w:t xml:space="preserve">　　“一带一路”沿线国家和地区的人口约有</w:t>
      </w:r>
      <w:r>
        <w:rPr>
          <w:rFonts w:hint="eastAsia"/>
        </w:rPr>
        <w:t>44</w:t>
      </w:r>
      <w:r>
        <w:rPr>
          <w:rFonts w:hint="eastAsia"/>
        </w:rPr>
        <w:t>亿，占世界人口的</w:t>
      </w:r>
      <w:r>
        <w:rPr>
          <w:rFonts w:hint="eastAsia"/>
        </w:rPr>
        <w:t>63%</w:t>
      </w:r>
      <w:r>
        <w:rPr>
          <w:rFonts w:hint="eastAsia"/>
        </w:rPr>
        <w:t>，大力发展数字经济特别是发展数字贸易，将使我国与“一带一路”国家和地区建立更紧密的关系。</w:t>
      </w:r>
      <w:r>
        <w:rPr>
          <w:rFonts w:hint="eastAsia"/>
        </w:rPr>
        <w:t>9</w:t>
      </w:r>
      <w:r>
        <w:rPr>
          <w:rFonts w:hint="eastAsia"/>
        </w:rPr>
        <w:t>月</w:t>
      </w:r>
      <w:r>
        <w:rPr>
          <w:rFonts w:hint="eastAsia"/>
        </w:rPr>
        <w:t>7</w:t>
      </w:r>
      <w:r>
        <w:rPr>
          <w:rFonts w:hint="eastAsia"/>
        </w:rPr>
        <w:t>日，中国服务贸易协会顾问、原外经贸部副部长龙永图在</w:t>
      </w:r>
      <w:r>
        <w:rPr>
          <w:rFonts w:hint="eastAsia"/>
        </w:rPr>
        <w:t>2020</w:t>
      </w:r>
      <w:r>
        <w:rPr>
          <w:rFonts w:hint="eastAsia"/>
        </w:rPr>
        <w:t>年中国国际服务贸易交易会期间举办的第三届“一带一路”服务贸易合作论坛上表示，新冠肺炎疫情期间，数字经济在所有经济形态中异军突起，对于人口众多的发展中国家而言，未来数字经济新趋势将是其“弯道超车”的新机遇。</w:t>
      </w:r>
    </w:p>
    <w:p w:rsidR="00B33A8D" w:rsidRDefault="00B33A8D">
      <w:r>
        <w:rPr>
          <w:rFonts w:hint="eastAsia"/>
        </w:rPr>
        <w:t xml:space="preserve">　　疫情后数字经济异军突起</w:t>
      </w:r>
    </w:p>
    <w:p w:rsidR="00B33A8D" w:rsidRDefault="00B33A8D">
      <w:r>
        <w:rPr>
          <w:rFonts w:hint="eastAsia"/>
        </w:rPr>
        <w:t xml:space="preserve">　　谈及数字经济的特性，早在</w:t>
      </w:r>
      <w:r>
        <w:rPr>
          <w:rFonts w:hint="eastAsia"/>
        </w:rPr>
        <w:t>2018</w:t>
      </w:r>
      <w:r>
        <w:rPr>
          <w:rFonts w:hint="eastAsia"/>
        </w:rPr>
        <w:t>年</w:t>
      </w:r>
      <w:r>
        <w:rPr>
          <w:rFonts w:hint="eastAsia"/>
        </w:rPr>
        <w:t>G20</w:t>
      </w:r>
      <w:r>
        <w:rPr>
          <w:rFonts w:hint="eastAsia"/>
        </w:rPr>
        <w:t>杭州峰会上发表的数字经济倡议中提出了数字经济的三个要素：第一，数据是数字经济最关键的生产要素；第二，现代信息网络是数字经济最重要的载体；第三，现代数字通讯技术是数字经济主要的推动力。</w:t>
      </w:r>
    </w:p>
    <w:p w:rsidR="00B33A8D" w:rsidRDefault="00B33A8D">
      <w:r>
        <w:rPr>
          <w:rFonts w:hint="eastAsia"/>
        </w:rPr>
        <w:t xml:space="preserve">　　龙永图认为，疫情之后数字经济异军突起，是所有经济形态中最引人注目的，数字经济有利于人口多的国家加快发展，实现对发达国家的“弯道超车”，从而改变全球经济格局，这对整个新兴经济体是有利的。</w:t>
      </w:r>
    </w:p>
    <w:p w:rsidR="00B33A8D" w:rsidRDefault="00B33A8D">
      <w:r>
        <w:rPr>
          <w:rFonts w:hint="eastAsia"/>
        </w:rPr>
        <w:t xml:space="preserve">　　在龙永图看来，“传统产业的发展对数字经济特别敏感，一些传统制造业由于使用大数据成功实现质量飞跃，因为他们能够提供个性化的服务，更好地满足不同的需求，成为数字经济中的大赢家。”在过去几十年中，发达国家把很多传统产业特别是劳动密集型制造业转移到发展中国家。“而现在，发达国家的机会少了，新兴国家的机会多了。那些坚持发展制造业、坚持发展传统产业的国家，完全可以利用数字经济带来的机遇，实现整个经济的转型和产业的升级。”</w:t>
      </w:r>
    </w:p>
    <w:p w:rsidR="00B33A8D" w:rsidRDefault="00B33A8D">
      <w:r>
        <w:rPr>
          <w:rFonts w:hint="eastAsia"/>
        </w:rPr>
        <w:t xml:space="preserve">　　数字经济是普惠经济。“数字经济的发展可以创造大量就业岗位，特别是对年轻人来说，因为互联网数字经济在很大意义上就是年轻人的经济。”龙永图认为，目前，国际贸易和经济形势在新冠肺炎疫情打击下日益严峻，数字经济不仅为这些国家的普惠发展创造了条件，也为数字贸易打开了新的通道，特别是开拓了“一带一路”沿线国家和地区新的通道。近年来，中国和“一带一路”沿线国家和地区的贸易总和已经超过全球贸易的</w:t>
      </w:r>
      <w:r>
        <w:rPr>
          <w:rFonts w:hint="eastAsia"/>
        </w:rPr>
        <w:t>27%</w:t>
      </w:r>
      <w:r>
        <w:rPr>
          <w:rFonts w:hint="eastAsia"/>
        </w:rPr>
        <w:t>，为全世界</w:t>
      </w:r>
      <w:r>
        <w:rPr>
          <w:rFonts w:hint="eastAsia"/>
        </w:rPr>
        <w:t>63%</w:t>
      </w:r>
      <w:r>
        <w:rPr>
          <w:rFonts w:hint="eastAsia"/>
        </w:rPr>
        <w:t>的人口带来了数字经济的红利。</w:t>
      </w:r>
    </w:p>
    <w:p w:rsidR="00B33A8D" w:rsidRDefault="00B33A8D">
      <w:r>
        <w:rPr>
          <w:rFonts w:hint="eastAsia"/>
        </w:rPr>
        <w:t xml:space="preserve">　　“一带一路”沿线国家应加快数字领域的双边和多边合作</w:t>
      </w:r>
    </w:p>
    <w:p w:rsidR="00B33A8D" w:rsidRDefault="00B33A8D">
      <w:r>
        <w:rPr>
          <w:rFonts w:hint="eastAsia"/>
        </w:rPr>
        <w:t xml:space="preserve">　　信息技术发展和新冠肺炎疫情蔓延对服务贸易发展生态与格局产生深刻影响。大数据、互联网、云计算、移动互联网等信息技术在服务业领域广泛应用，进一步拓展了服务贸易发展空间。</w:t>
      </w:r>
    </w:p>
    <w:p w:rsidR="00B33A8D" w:rsidRDefault="00B33A8D">
      <w:pPr>
        <w:ind w:firstLine="421"/>
      </w:pPr>
      <w:r>
        <w:rPr>
          <w:rFonts w:hint="eastAsia"/>
        </w:rPr>
        <w:t>中国服务贸易协会会长、中国科学院院士周成虎提出倡议，“一带一路”的沿线国家和地区需顺应数据化、网络化、智能的发展趋势，加快数字领域的双边和多边合作，共同促进服务贸易的数字化和智能化的进程。发展服务贸易的新业态、新模式，加大知识产权保护，积极促进数字经济、共享经济的蓬勃发展，让“一带一路”沿线国家和地区的发展焕发出新的生机和活力。</w:t>
      </w:r>
    </w:p>
    <w:p w:rsidR="00B33A8D" w:rsidRDefault="00B33A8D">
      <w:pPr>
        <w:ind w:firstLine="421"/>
        <w:jc w:val="right"/>
      </w:pPr>
      <w:r>
        <w:rPr>
          <w:rFonts w:hint="eastAsia"/>
        </w:rPr>
        <w:t>中国经济导报</w:t>
      </w:r>
      <w:r>
        <w:rPr>
          <w:rFonts w:hint="eastAsia"/>
        </w:rPr>
        <w:t>2020-09-09</w:t>
      </w:r>
    </w:p>
    <w:p w:rsidR="00B33A8D" w:rsidRDefault="00B33A8D" w:rsidP="005236D1">
      <w:pPr>
        <w:sectPr w:rsidR="00B33A8D" w:rsidSect="005236D1">
          <w:type w:val="continuous"/>
          <w:pgSz w:w="11906" w:h="16838"/>
          <w:pgMar w:top="1644" w:right="1236" w:bottom="1418" w:left="1814" w:header="851" w:footer="907" w:gutter="0"/>
          <w:pgNumType w:start="1"/>
          <w:cols w:space="720"/>
          <w:docGrid w:type="lines" w:linePitch="341" w:charSpace="2373"/>
        </w:sectPr>
      </w:pPr>
    </w:p>
    <w:p w:rsidR="006B01AC" w:rsidRDefault="006B01AC"/>
    <w:sectPr w:rsidR="006B01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33A8D"/>
    <w:rsid w:val="006B01AC"/>
    <w:rsid w:val="00B33A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33A8D"/>
    <w:pPr>
      <w:widowControl/>
      <w:spacing w:before="100" w:beforeAutospacing="1" w:after="100" w:afterAutospacing="1"/>
      <w:ind w:firstLineChars="200" w:firstLine="643"/>
      <w:jc w:val="center"/>
      <w:outlineLvl w:val="0"/>
    </w:pPr>
    <w:rPr>
      <w:rFonts w:ascii="黑体" w:eastAsia="黑体" w:hAnsi="宋体" w:cs="Times New Roman"/>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33A8D"/>
    <w:rPr>
      <w:rFonts w:ascii="黑体" w:eastAsia="黑体" w:hAnsi="宋体" w:cs="Times New Roman"/>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1003</Characters>
  <Application>Microsoft Office Word</Application>
  <DocSecurity>0</DocSecurity>
  <Lines>8</Lines>
  <Paragraphs>2</Paragraphs>
  <ScaleCrop>false</ScaleCrop>
  <Company>微软中国</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2022-09-13T01:59:00Z</dcterms:created>
</cp:coreProperties>
</file>