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EC" w:rsidRDefault="00116EEC" w:rsidP="00A85018">
      <w:pPr>
        <w:pStyle w:val="1"/>
      </w:pPr>
      <w:r>
        <w:rPr>
          <w:rFonts w:hint="eastAsia"/>
        </w:rPr>
        <w:t>遂宁</w:t>
      </w:r>
      <w:r w:rsidRPr="004256E2">
        <w:rPr>
          <w:rFonts w:hint="eastAsia"/>
        </w:rPr>
        <w:t>龙凤镇白鹤社区：“归心白鹤”促和谐</w:t>
      </w:r>
      <w:r w:rsidRPr="004256E2">
        <w:t xml:space="preserve"> 融合治理显成效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引言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基层治理是国家治理的基石，是实现国家治理体系和治理能力现代化的基础工程。近年来，船山区各级党组织深入贯彻落实中央、省委、市委、区委关于基层治理的决策部署和工作要求，大力实施“党的建设全面加强”对标竞进行动，聚焦城市、乡村、毗邻地区等不同领域治理需求，锐意创新、勇于突破，积极探索“红心船情·五色治理”有效模式，建设了一大批治理有内涵、工作有特色、群众有感知的示范点位，在加强党的领导、组织动员群众参与、丰富治理手段、深化治理路径上作出了有效示范。为强化示范引领，激励担当作为，我们将对船山区首批“红心船情·五色治理”示范单位治理案例进行展播，敬请关注！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近年来，龙凤镇以城乡结合部新型社区白鹤社区为试点，着力构建“一核三元、一心三家、一带三园”治理体系，通过治理力量融合、服务功能融合、治理方式融合等，有效探索“归心白鹤”融合治理模式，不断提升基层治理质效，有力促进社会和谐。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组织归位，</w:t>
      </w:r>
      <w:r>
        <w:t xml:space="preserve"> “</w:t>
      </w:r>
      <w:r>
        <w:t>一核三元</w:t>
      </w:r>
      <w:r>
        <w:t>”</w:t>
      </w:r>
      <w:r>
        <w:t>绘好同心圆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推行以基层党组织为核心，党员、群众和社会力量多元参与的治理模式，打造党建引领大舞台。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发挥组织“核心力”。设置社区党总支，划分第一、第二党支部对社区</w:t>
      </w:r>
      <w:r>
        <w:t>74</w:t>
      </w:r>
      <w:r>
        <w:t>名党员进行整编管理，有力打破合并社区党员管理难这一困境，同时精选</w:t>
      </w:r>
      <w:r>
        <w:t>25</w:t>
      </w:r>
      <w:r>
        <w:t>名党员组建疫情防控、森林防火、便民服务等</w:t>
      </w:r>
      <w:r>
        <w:t>5</w:t>
      </w:r>
      <w:r>
        <w:t>支志愿服务队，参与疫情防控等重大任务志愿服务</w:t>
      </w:r>
      <w:r>
        <w:t>40</w:t>
      </w:r>
      <w:r>
        <w:t>余次，充分发挥出基层党组织的核心引领力，有效增强了社区攻坚应急能力。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激发群众“自治力”。选任居民小组长</w:t>
      </w:r>
      <w:r>
        <w:t>11</w:t>
      </w:r>
      <w:r>
        <w:t>名，培育乡村振兴带头人、基层治理穿线人和服务群众贴心人</w:t>
      </w:r>
      <w:r>
        <w:t>27</w:t>
      </w:r>
      <w:r>
        <w:t>名，以</w:t>
      </w:r>
      <w:r>
        <w:t>“</w:t>
      </w:r>
      <w:r>
        <w:t>红堂屋</w:t>
      </w:r>
      <w:r>
        <w:t>”</w:t>
      </w:r>
      <w:r>
        <w:t>为载体，常态化开展群众自治活动，通过群众意见群众</w:t>
      </w:r>
      <w:r>
        <w:t>“</w:t>
      </w:r>
      <w:r>
        <w:t>提</w:t>
      </w:r>
      <w:r>
        <w:t>”</w:t>
      </w:r>
      <w:r>
        <w:t>、群众事情群众</w:t>
      </w:r>
      <w:r>
        <w:t>“</w:t>
      </w:r>
      <w:r>
        <w:t>议</w:t>
      </w:r>
      <w:r>
        <w:t>”</w:t>
      </w:r>
      <w:r>
        <w:t>，充分调动群众参与自治的积极性，提升</w:t>
      </w:r>
      <w:r>
        <w:t>“</w:t>
      </w:r>
      <w:r>
        <w:t>终端</w:t>
      </w:r>
      <w:r>
        <w:t>”</w:t>
      </w:r>
      <w:r>
        <w:t>服务质效。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加强资源“统筹力”。积极挖掘社区家电维修、缝纫修补等社会资源，组建上门服务工作队，推行低偿服务、家门口服务，方便群众生产生活；搭建“有事来协商”工作平台、人大之家工作平台和“群众、政府、园区管委会”三方沟通平台，积极调动多方力量参与治理。社区现有社会服务力量</w:t>
      </w:r>
      <w:r>
        <w:t>43</w:t>
      </w:r>
      <w:r>
        <w:t>人，开展为民服务</w:t>
      </w:r>
      <w:r>
        <w:t>91</w:t>
      </w:r>
      <w:r>
        <w:t>次，举办关爱留守老人、留守儿童活动</w:t>
      </w:r>
      <w:r>
        <w:t>11</w:t>
      </w:r>
      <w:r>
        <w:t>场，调解居民矛盾纠纷</w:t>
      </w:r>
      <w:r>
        <w:t>14</w:t>
      </w:r>
      <w:r>
        <w:t>起，切实发挥出多方参与的治理合力。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幸福归家</w:t>
      </w:r>
      <w:r>
        <w:t xml:space="preserve"> </w:t>
      </w:r>
      <w:r>
        <w:t>，</w:t>
      </w:r>
      <w:r>
        <w:t>“</w:t>
      </w:r>
      <w:r>
        <w:t>一心三家</w:t>
      </w:r>
      <w:r>
        <w:t>”</w:t>
      </w:r>
      <w:r>
        <w:t>建好同心居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通过拓展党群服务中心功能，打造生活家园、活动家园、邻里家园，实现党群干群“零距离”。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建好群众活动“主阵地”。以便民亲民利民为目标，通过整合资金、资源、功能，精心打造白鹤社区党群服务综合体，划分便民服务、社会服务、党群服务等</w:t>
      </w:r>
      <w:r>
        <w:t>3</w:t>
      </w:r>
      <w:r>
        <w:t>大场景，完善组织核心、议事协商、学习教育等</w:t>
      </w:r>
      <w:r>
        <w:t>18</w:t>
      </w:r>
      <w:r>
        <w:t>项服务功能，有效解决了社区办公场所老破旧窄、服务功能单一、群众活动无场地无阵地问题。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统筹小区治理“一张网”。按照“支部建在小区、资源聚在小区、服务沉在小区”的理念，组建龙凤呈祥小区党支部，完善优化支部工作体系，盘活闲置空间资源</w:t>
      </w:r>
      <w:r>
        <w:t>350</w:t>
      </w:r>
      <w:r>
        <w:t>平方米，成功打造</w:t>
      </w:r>
      <w:r>
        <w:t>“</w:t>
      </w:r>
      <w:r>
        <w:t>红色睦邻号</w:t>
      </w:r>
      <w:r>
        <w:t>”</w:t>
      </w:r>
      <w:r>
        <w:t>活动阵地，组建</w:t>
      </w:r>
      <w:r>
        <w:t>5</w:t>
      </w:r>
      <w:r>
        <w:t>支服务队伍提供便民服务，不断提升党建引领小区治理能力。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做好为民服务“贴心人”。在龙凤呈祥小区开展楼栋长、志愿者“众评众推”活动，选出楼栋长、志愿者各</w:t>
      </w:r>
      <w:r>
        <w:t>22</w:t>
      </w:r>
      <w:r>
        <w:t>名，履行收集社情民意、调解邻里纠纷、引领文明新风等</w:t>
      </w:r>
      <w:r>
        <w:t>6</w:t>
      </w:r>
      <w:r>
        <w:t>项职责。今年</w:t>
      </w:r>
      <w:r>
        <w:t>2</w:t>
      </w:r>
      <w:r>
        <w:t>月以来，共收集机动车停放、垃圾清运、外来人员管理等社情民意</w:t>
      </w:r>
      <w:r>
        <w:t>28</w:t>
      </w:r>
      <w:r>
        <w:t>条，调解邻里纠纷</w:t>
      </w:r>
      <w:r>
        <w:t>19</w:t>
      </w:r>
      <w:r>
        <w:t>起，入户检查天然气使用安全</w:t>
      </w:r>
      <w:r>
        <w:t>800</w:t>
      </w:r>
      <w:r>
        <w:t>余次，切实听取一线</w:t>
      </w:r>
      <w:r>
        <w:t>“</w:t>
      </w:r>
      <w:r>
        <w:t>真声音</w:t>
      </w:r>
      <w:r>
        <w:t>”</w:t>
      </w:r>
      <w:r>
        <w:t>，掌握基层</w:t>
      </w:r>
      <w:r>
        <w:t>“</w:t>
      </w:r>
      <w:r>
        <w:t>活情况</w:t>
      </w:r>
      <w:r>
        <w:t>”</w:t>
      </w:r>
      <w:r>
        <w:t>，解决居民</w:t>
      </w:r>
      <w:r>
        <w:t>“</w:t>
      </w:r>
      <w:r>
        <w:t>急事情</w:t>
      </w:r>
      <w:r>
        <w:t>”</w:t>
      </w:r>
      <w:r>
        <w:t>。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发展归园</w:t>
      </w:r>
      <w:r>
        <w:t xml:space="preserve"> </w:t>
      </w:r>
      <w:r>
        <w:t>，</w:t>
      </w:r>
      <w:r>
        <w:t>“</w:t>
      </w:r>
      <w:r>
        <w:t>一带三园</w:t>
      </w:r>
      <w:r>
        <w:t>”</w:t>
      </w:r>
      <w:r>
        <w:t>走好同富路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秉承“为园服务、借园发展”理念，依托工业园、文创园、产教园，打造创新创业示范带，走好同富治理路。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多措并举，着力提升“致富力”。引进市级重点龙头企业四川省遂宁市永红矮晚柚有限公司入驻，流转土地</w:t>
      </w:r>
      <w:r>
        <w:t>120</w:t>
      </w:r>
      <w:r>
        <w:t>亩，年产量达</w:t>
      </w:r>
      <w:r>
        <w:t>25</w:t>
      </w:r>
      <w:r>
        <w:t>万斤，带动周边居民年人均增收</w:t>
      </w:r>
      <w:r>
        <w:t>2500</w:t>
      </w:r>
      <w:r>
        <w:t>余元，全力推进乡村振兴。联合其他村（社区）共同出资成立集体经济发展公司，通过承接农业产业、清扫保洁、公益服务等项目，实现集体经济收入逐年提升，推动集体经济不断发展壮大。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紧盯发展，推进项目“加速度”。紧紧围绕建设川浙共建藏区扶贫工业产业园区等全区重点任务，设立征地拆迁临时党支部，组建党员拆迁先锋队，用心用情用力抓好户情分析、政策讲解、矛盾调解等工作，有力保障项目用地，推动川浙共建藏区扶贫工业产业园区、通港大道、妙庄王府小区等</w:t>
      </w:r>
      <w:r>
        <w:t>6</w:t>
      </w:r>
      <w:r>
        <w:t>个重点项目建设加快完成，着力通过项目建设赋能经济发展。</w:t>
      </w:r>
    </w:p>
    <w:p w:rsidR="00116EEC" w:rsidRDefault="00116EEC" w:rsidP="00116EEC">
      <w:pPr>
        <w:ind w:firstLineChars="200" w:firstLine="420"/>
      </w:pPr>
      <w:r>
        <w:rPr>
          <w:rFonts w:hint="eastAsia"/>
        </w:rPr>
        <w:t>立足民生，下足就业“绣花功”。通过宣讲就业政策、举办技能培训班、组织居民参加网络招聘、组织辖区企业到社区招聘、上门送岗位信息等方式，共帮助</w:t>
      </w:r>
      <w:r>
        <w:t>74</w:t>
      </w:r>
      <w:r>
        <w:t>名群众就业，其中脱贫户</w:t>
      </w:r>
      <w:r>
        <w:t>19</w:t>
      </w:r>
      <w:r>
        <w:t>名、就近就业务工</w:t>
      </w:r>
      <w:r>
        <w:t>37</w:t>
      </w:r>
      <w:r>
        <w:t>名，群众年均增收</w:t>
      </w:r>
      <w:r>
        <w:t>3500</w:t>
      </w:r>
      <w:r>
        <w:t>余元，实现稳就业、保民生、促发展，有力提升了群众的获得感、幸福感。</w:t>
      </w:r>
    </w:p>
    <w:p w:rsidR="00116EEC" w:rsidRDefault="00116EEC" w:rsidP="00A85018">
      <w:pPr>
        <w:jc w:val="right"/>
      </w:pPr>
      <w:r w:rsidRPr="004256E2">
        <w:rPr>
          <w:rFonts w:hint="eastAsia"/>
        </w:rPr>
        <w:t>船山区人民政府</w:t>
      </w:r>
      <w:r>
        <w:rPr>
          <w:rFonts w:hint="eastAsia"/>
        </w:rPr>
        <w:t xml:space="preserve"> 2022-5-11</w:t>
      </w:r>
    </w:p>
    <w:p w:rsidR="00116EEC" w:rsidRDefault="00116EEC" w:rsidP="00F02100">
      <w:pPr>
        <w:sectPr w:rsidR="00116EEC" w:rsidSect="00F021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409DA" w:rsidRDefault="000409DA"/>
    <w:sectPr w:rsidR="0004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EEC"/>
    <w:rsid w:val="000409DA"/>
    <w:rsid w:val="0011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16EE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16EE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>Sky123.Org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2022-08-18T06:16:00Z</dcterms:created>
</cp:coreProperties>
</file>