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31" w:rsidRDefault="00291831" w:rsidP="006251B0">
      <w:pPr>
        <w:pStyle w:val="1"/>
      </w:pPr>
      <w:r>
        <w:rPr>
          <w:rFonts w:hint="eastAsia"/>
        </w:rPr>
        <w:t>济南市</w:t>
      </w:r>
      <w:r w:rsidRPr="006251B0">
        <w:rPr>
          <w:rFonts w:hint="eastAsia"/>
        </w:rPr>
        <w:t>市中区大观园街道睦和苑社区：社会微治理</w:t>
      </w:r>
      <w:r w:rsidRPr="006251B0">
        <w:t xml:space="preserve"> 民生大文章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大观园街道睦和苑社区坚持以“小切口、微治理、大服务”为导向，提高党的建设质量，激发社会治理活力，满足党员群众发展需求，打造“商埠客厅</w:t>
      </w:r>
      <w:r>
        <w:t xml:space="preserve"> </w:t>
      </w:r>
      <w:r>
        <w:t>睦邻党建</w:t>
      </w:r>
      <w:r>
        <w:t>”</w:t>
      </w:r>
      <w:r>
        <w:t>特色品牌，以党建统领</w:t>
      </w:r>
      <w:r>
        <w:t>“</w:t>
      </w:r>
      <w:r>
        <w:t>邻里学、邻里帮、邻里安、邻里乐、邻里赞</w:t>
      </w:r>
      <w:r>
        <w:t>”5</w:t>
      </w:r>
      <w:r>
        <w:t>大服务模块，搭建起共建共治共享的红色家园。</w:t>
      </w:r>
    </w:p>
    <w:p w:rsidR="00291831" w:rsidRDefault="00291831" w:rsidP="00291831">
      <w:pPr>
        <w:ind w:firstLineChars="200" w:firstLine="420"/>
      </w:pPr>
      <w:r>
        <w:t xml:space="preserve"> 640 (41)_</w:t>
      </w:r>
      <w:r>
        <w:t>副本</w:t>
      </w:r>
      <w:r>
        <w:t>.jpg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深化党建引领</w:t>
      </w:r>
      <w:r>
        <w:t xml:space="preserve"> </w:t>
      </w:r>
      <w:r>
        <w:t>巩固基层基础</w:t>
      </w:r>
      <w:r>
        <w:t xml:space="preserve"> </w:t>
      </w:r>
      <w:r>
        <w:t>增强社区凝聚力</w:t>
      </w:r>
    </w:p>
    <w:p w:rsidR="00291831" w:rsidRDefault="00291831" w:rsidP="00291831">
      <w:pPr>
        <w:ind w:firstLineChars="200" w:firstLine="420"/>
      </w:pPr>
      <w:r>
        <w:t xml:space="preserve"> </w:t>
      </w:r>
      <w:r>
        <w:t>一是筑牢红色学习阵地。深入推进党史学习教育，搭建</w:t>
      </w:r>
      <w:r>
        <w:t>“</w:t>
      </w:r>
      <w:r>
        <w:t>灯塔线下体验</w:t>
      </w:r>
      <w:r>
        <w:t>”“</w:t>
      </w:r>
      <w:r>
        <w:t>空中党课直播间</w:t>
      </w:r>
      <w:r>
        <w:t>”</w:t>
      </w:r>
      <w:r>
        <w:t>等学习载体，通过</w:t>
      </w:r>
      <w:r>
        <w:t>“</w:t>
      </w:r>
      <w:r>
        <w:t>我来讲党课</w:t>
      </w:r>
      <w:r>
        <w:t>”“</w:t>
      </w:r>
      <w:r>
        <w:t>红色微视频</w:t>
      </w:r>
      <w:r>
        <w:t>”</w:t>
      </w:r>
      <w:r>
        <w:t>等形式，引导和教育社区干部、党员增强党性意识和学习意识。开展</w:t>
      </w:r>
      <w:r>
        <w:t>“</w:t>
      </w:r>
      <w:r>
        <w:t>送学上门</w:t>
      </w:r>
      <w:r>
        <w:t>”</w:t>
      </w:r>
      <w:r>
        <w:t>活动，为</w:t>
      </w:r>
      <w:r>
        <w:t>46</w:t>
      </w:r>
      <w:r>
        <w:t>名年龄较大、行动不便的老党员送书送学，其中，彭光选老人已经</w:t>
      </w:r>
      <w:r>
        <w:t>91</w:t>
      </w:r>
      <w:r>
        <w:t>岁高龄，党龄</w:t>
      </w:r>
      <w:r>
        <w:t>65</w:t>
      </w:r>
      <w:r>
        <w:t>年，社区通过送学上门的方式定期入户看望他，同时他也将自己的学习心得、学习笔记反馈给社区，老人还结合自身的革命奋斗历程撰写出版了《晚照霞晖》《流年琐忆》等系列丛书。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二是树立红色先锋品牌。打造和睦志愿服务先锋团，充分发挥中国好人孙汇璋等先锋党员、道德模范的示范引领作用，让党员身份“亮”出来、先锋能量“动”起来，以我为群众办实事活动为依托，帮助群众解决</w:t>
      </w:r>
      <w:r>
        <w:t>6</w:t>
      </w:r>
      <w:r>
        <w:t>号院下水道堵塞等民生实事</w:t>
      </w:r>
      <w:r>
        <w:t>86</w:t>
      </w:r>
      <w:r>
        <w:t>件。疫情期间，在社区综合党委的引领下，社区百余名党员群众划块成片、划网成格，凝聚成</w:t>
      </w:r>
      <w:r>
        <w:t>“</w:t>
      </w:r>
      <w:r>
        <w:t>商埠党旗红</w:t>
      </w:r>
      <w:r>
        <w:t>”</w:t>
      </w:r>
      <w:r>
        <w:t>的攻坚合力，铸就了抵御疫情、护佑生命的人民防线。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三是凝聚红色共建合力。全面推行“红色账户”项目，以积分考评和量化管理为手段，将党员日常表现用分值体现，鼓励党员到社区亮身份、亮承诺，通过参与社区志愿服务活动获得相应的积分，每半年进行一次积分兑换，党员手中的积分可以兑换成共驻共建单位提供的项目服务或是物品，使“单项付出”变为“双向循环”，成为激发党员活力、凝聚支部组织力的“金钥匙”。深化“双报到”工作，与</w:t>
      </w:r>
      <w:r>
        <w:t>12</w:t>
      </w:r>
      <w:r>
        <w:t>家省、市、区单位精准对接，通过召开联席会议，根据共建单位的</w:t>
      </w:r>
      <w:r>
        <w:t>“</w:t>
      </w:r>
      <w:r>
        <w:t>资源清单</w:t>
      </w:r>
      <w:r>
        <w:t>”</w:t>
      </w:r>
      <w:r>
        <w:t>、居民群众的</w:t>
      </w:r>
      <w:r>
        <w:t>“</w:t>
      </w:r>
      <w:r>
        <w:t>需求清单</w:t>
      </w:r>
      <w:r>
        <w:t>”</w:t>
      </w:r>
      <w:r>
        <w:t>和本年度的重点工作，共同商讨制定</w:t>
      </w:r>
      <w:r>
        <w:t>“</w:t>
      </w:r>
      <w:r>
        <w:t>项目推进清单</w:t>
      </w:r>
      <w:r>
        <w:t>”</w:t>
      </w:r>
      <w:r>
        <w:t>。比如，社</w:t>
      </w:r>
      <w:r>
        <w:rPr>
          <w:rFonts w:hint="eastAsia"/>
        </w:rPr>
        <w:t>区每年联合济南市城乡客运服务中心，为辖区中考高考学子免费提供出租车接送考服务；联合辖区经五路小学，为环卫工等外来务工人员的子女开展母亲节亲子活动，环卫工子女为母亲亲手编织了石榴石的手链，饱含了子女对父母满满的爱意。</w:t>
      </w:r>
    </w:p>
    <w:p w:rsidR="00291831" w:rsidRDefault="00291831" w:rsidP="00291831">
      <w:pPr>
        <w:ind w:firstLineChars="200" w:firstLine="420"/>
      </w:pPr>
      <w:r>
        <w:t xml:space="preserve"> 640 (42)_</w:t>
      </w:r>
      <w:r>
        <w:t>副本</w:t>
      </w:r>
      <w:r>
        <w:t>.jpg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坚持共建共享</w:t>
      </w:r>
      <w:r>
        <w:t xml:space="preserve"> </w:t>
      </w:r>
      <w:r>
        <w:t>优化民生服务</w:t>
      </w:r>
      <w:r>
        <w:t xml:space="preserve"> </w:t>
      </w:r>
      <w:r>
        <w:t>增强社区吸引力</w:t>
      </w:r>
    </w:p>
    <w:p w:rsidR="00291831" w:rsidRDefault="00291831" w:rsidP="00291831">
      <w:pPr>
        <w:ind w:firstLineChars="200" w:firstLine="420"/>
      </w:pPr>
      <w:r>
        <w:t xml:space="preserve">   </w:t>
      </w:r>
      <w:r>
        <w:t>一是倾力幼有所教。针对辖区经五路小学、纬二路小学等学校较多的情况，引入</w:t>
      </w:r>
      <w:r>
        <w:t>“</w:t>
      </w:r>
      <w:r>
        <w:t>聚青春少年强</w:t>
      </w:r>
      <w:r>
        <w:t>”</w:t>
      </w:r>
      <w:r>
        <w:t>项目，建立青少年课业辅导和</w:t>
      </w:r>
      <w:r>
        <w:t>“</w:t>
      </w:r>
      <w:r>
        <w:t>非遗文化手工</w:t>
      </w:r>
      <w:r>
        <w:t>”“</w:t>
      </w:r>
      <w:r>
        <w:t>阅读兴趣</w:t>
      </w:r>
      <w:r>
        <w:t>”</w:t>
      </w:r>
      <w:r>
        <w:t>等多元小组，进行爱国自护教育，举办</w:t>
      </w:r>
      <w:r>
        <w:t>“</w:t>
      </w:r>
      <w:r>
        <w:t>英雄事迹宣讲</w:t>
      </w:r>
      <w:r>
        <w:t>”“</w:t>
      </w:r>
      <w:r>
        <w:t>扫黄打非</w:t>
      </w:r>
      <w:r>
        <w:t>”“</w:t>
      </w:r>
      <w:r>
        <w:t>青少年防溺水教育</w:t>
      </w:r>
      <w:r>
        <w:t>”</w:t>
      </w:r>
      <w:r>
        <w:t>等主题宣讲活动，累计服务辖区青少年</w:t>
      </w:r>
      <w:r>
        <w:t>4000</w:t>
      </w:r>
      <w:r>
        <w:t>余人，服务时长达</w:t>
      </w:r>
      <w:r>
        <w:t>430</w:t>
      </w:r>
      <w:r>
        <w:t>余小时，减轻了双职工家庭的压力，拓展青少年的成长空间。与冷湖实验室携手打造</w:t>
      </w:r>
      <w:r>
        <w:t>“</w:t>
      </w:r>
      <w:r>
        <w:t>蒲公英计划</w:t>
      </w:r>
      <w:r>
        <w:t>”</w:t>
      </w:r>
      <w:r>
        <w:t>科普公益项目，通过</w:t>
      </w:r>
      <w:r>
        <w:t>STEM</w:t>
      </w:r>
      <w:r>
        <w:t>系列课程，在青少年心中埋下科学的种子，激发创新探索精神。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二是聚力老有所养。为解决生活困难且无自照料能力的独居老人就餐问题，开启社区助老养老餐吧服务，联合山东金德利集团，为老人提供午餐服务，社区补贴</w:t>
      </w:r>
      <w:r>
        <w:t>7</w:t>
      </w:r>
      <w:r>
        <w:t>元，老人只需支付</w:t>
      </w:r>
      <w:r>
        <w:t>3</w:t>
      </w:r>
      <w:r>
        <w:t>元钱，就可吃到一顿热乎乎的饭菜。</w:t>
      </w:r>
    </w:p>
    <w:p w:rsidR="00291831" w:rsidRDefault="00291831" w:rsidP="00291831">
      <w:pPr>
        <w:ind w:firstLineChars="200" w:firstLine="420"/>
      </w:pPr>
      <w:r>
        <w:t xml:space="preserve">     </w:t>
      </w:r>
      <w:r>
        <w:t>三是致力民有所乐。为辖区爱好书画的群众开设书法绘画公益培训班，聘请书画协会专业老师进行授课；依托邻舍家社区专业孵化团队，成功孵化和睦京剧团、和睦合唱团等</w:t>
      </w:r>
      <w:r>
        <w:t>6</w:t>
      </w:r>
      <w:r>
        <w:t>支文体队伍，极大丰富了辖区群众精神文化生活；打造</w:t>
      </w:r>
      <w:r>
        <w:t>“</w:t>
      </w:r>
      <w:r>
        <w:t>小巷博物馆</w:t>
      </w:r>
      <w:r>
        <w:t>”</w:t>
      </w:r>
      <w:r>
        <w:t>，引入鲁绣、串珠、剪纸等非遗项目，弘扬传承中华优秀传统文化，再现商埠文化复兴；打造棋牌室、文体活动室等场所，完善服务配套设施，开展</w:t>
      </w:r>
      <w:r>
        <w:t>“</w:t>
      </w:r>
      <w:r>
        <w:t>青春向党，寻味端午，品味文化</w:t>
      </w:r>
      <w:r>
        <w:t>”</w:t>
      </w:r>
      <w:r>
        <w:t>等文体活动</w:t>
      </w:r>
      <w:r>
        <w:t>40</w:t>
      </w:r>
      <w:r>
        <w:t>余场，让社区群众文化活动有组织、有阵地、有内涵。</w:t>
      </w:r>
    </w:p>
    <w:p w:rsidR="00291831" w:rsidRDefault="00291831" w:rsidP="00291831">
      <w:pPr>
        <w:ind w:firstLineChars="200" w:firstLine="420"/>
      </w:pPr>
      <w:r>
        <w:t xml:space="preserve">  640 (43)_</w:t>
      </w:r>
      <w:r>
        <w:t>副本</w:t>
      </w:r>
      <w:r>
        <w:t>.jpg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创新社会治理</w:t>
      </w:r>
      <w:r>
        <w:t xml:space="preserve"> </w:t>
      </w:r>
      <w:r>
        <w:t>提升发展品质</w:t>
      </w:r>
      <w:r>
        <w:t xml:space="preserve"> </w:t>
      </w:r>
      <w:r>
        <w:t>增强社区向心力</w:t>
      </w:r>
    </w:p>
    <w:p w:rsidR="00291831" w:rsidRDefault="00291831" w:rsidP="00291831">
      <w:pPr>
        <w:ind w:firstLineChars="200" w:firstLine="420"/>
      </w:pPr>
      <w:r>
        <w:t xml:space="preserve">  </w:t>
      </w:r>
      <w:r>
        <w:t>一是做实做优红色物业。按照红色物业</w:t>
      </w:r>
      <w:r>
        <w:t>“</w:t>
      </w:r>
      <w:r>
        <w:t>双向进入、交叉任职</w:t>
      </w:r>
      <w:r>
        <w:t>”</w:t>
      </w:r>
      <w:r>
        <w:t>的要求</w:t>
      </w:r>
      <w:r>
        <w:t>,</w:t>
      </w:r>
      <w:r>
        <w:t>社区综合党委班子吸纳物业负责人、业委会主任担任社区综合党委兼职委员，凝聚起治理老旧小区的强大合力。针对有物业管理的三个楼院，定期组织召开物业、业委会、居民代表等多方联席会议，共商老旧小区规范化管理举措。针对没有物业管理的老旧小区，通过购买</w:t>
      </w:r>
      <w:r>
        <w:t>“</w:t>
      </w:r>
      <w:r>
        <w:t>红色物业</w:t>
      </w:r>
      <w:r>
        <w:t>”</w:t>
      </w:r>
      <w:r>
        <w:t>项目方式，与山东首开物业管理有限公司合作，定期为楼院进行服务、清理、消杀，实现由</w:t>
      </w:r>
      <w:r>
        <w:t>“</w:t>
      </w:r>
      <w:r>
        <w:t>乱</w:t>
      </w:r>
      <w:r>
        <w:t>”</w:t>
      </w:r>
      <w:r>
        <w:t>到</w:t>
      </w:r>
      <w:r>
        <w:t>“</w:t>
      </w:r>
      <w:r>
        <w:t>治</w:t>
      </w:r>
      <w:r>
        <w:t>”</w:t>
      </w:r>
      <w:r>
        <w:t>的改变。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二是创新推出小巷管家。小巷管家是由包居分管领导任“街巷长”，由党员义工和居民志愿者任“小巷管家”的全民共治新模式。</w:t>
      </w:r>
      <w:r>
        <w:t>22</w:t>
      </w:r>
      <w:r>
        <w:t>名</w:t>
      </w:r>
      <w:r>
        <w:t>“</w:t>
      </w:r>
      <w:r>
        <w:t>小巷管家</w:t>
      </w:r>
      <w:r>
        <w:t>”</w:t>
      </w:r>
      <w:r>
        <w:t>持证上岗，按照</w:t>
      </w:r>
      <w:r>
        <w:t>“</w:t>
      </w:r>
      <w:r>
        <w:t>每日巡、经常访、及时记、随手做、实时报</w:t>
      </w:r>
      <w:r>
        <w:t>”</w:t>
      </w:r>
      <w:r>
        <w:t>的工作要求，协助街片长、网格员开展社区治理工作，通过日常巡查及时发现社区的安全隐患、私搭乱建、设施破损、矛盾纠纷等问题，及时劝阻身边不文明行为，广泛收集社情民意，实现居民自我管理、自我服务。</w:t>
      </w:r>
    </w:p>
    <w:p w:rsidR="00291831" w:rsidRDefault="00291831" w:rsidP="00291831">
      <w:pPr>
        <w:ind w:firstLineChars="200" w:firstLine="420"/>
      </w:pPr>
      <w:r>
        <w:rPr>
          <w:rFonts w:hint="eastAsia"/>
        </w:rPr>
        <w:t>三是深入推进协商议事。坚持民事民议民决，健全基层协商民主工作机制，通过居民代表协商会议，充分保障居民知情权、参与权。针对停车难、易引起邻里纠纷的问题，充分征求居民意见建议，多次召开居民协商会议，探索对小区进行半封闭管理，引入济南静态交通管理公司统一规划车位，采用市场化运作方式，协调解决停车难问题。通过协商议事，引导居民积极参与小区建设，对小区路灯、垃圾堆放点、电动车充电车棚等群众反映强烈的问题进行改造提升，打通基层治理的“神经末梢”。</w:t>
      </w:r>
    </w:p>
    <w:p w:rsidR="00291831" w:rsidRPr="006251B0" w:rsidRDefault="00291831" w:rsidP="006251B0">
      <w:pPr>
        <w:jc w:val="right"/>
      </w:pPr>
      <w:r>
        <w:rPr>
          <w:rFonts w:hint="eastAsia"/>
        </w:rPr>
        <w:t>济南长安网</w:t>
      </w:r>
      <w:r>
        <w:rPr>
          <w:rFonts w:hint="eastAsia"/>
        </w:rPr>
        <w:t xml:space="preserve"> 2022-5-25</w:t>
      </w:r>
    </w:p>
    <w:p w:rsidR="00291831" w:rsidRDefault="00291831" w:rsidP="00F02100">
      <w:pPr>
        <w:sectPr w:rsidR="00291831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F0736" w:rsidRDefault="008F0736"/>
    <w:sectPr w:rsidR="008F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831"/>
    <w:rsid w:val="00291831"/>
    <w:rsid w:val="008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918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918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Sky123.Org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