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25" w:rsidRDefault="00E84425" w:rsidP="008871D2">
      <w:pPr>
        <w:pStyle w:val="1"/>
        <w:spacing w:line="247" w:lineRule="auto"/>
        <w:rPr>
          <w:rFonts w:hint="eastAsia"/>
        </w:rPr>
      </w:pPr>
      <w:r w:rsidRPr="00E33EBC">
        <w:rPr>
          <w:rFonts w:hint="eastAsia"/>
        </w:rPr>
        <w:t>试论建设数字档案馆若干问题的思考</w:t>
      </w:r>
    </w:p>
    <w:p w:rsidR="00E84425" w:rsidRDefault="00E84425" w:rsidP="00E84425">
      <w:pPr>
        <w:spacing w:line="247" w:lineRule="auto"/>
        <w:ind w:firstLineChars="200" w:firstLine="420"/>
      </w:pPr>
      <w:r>
        <w:rPr>
          <w:rFonts w:hint="eastAsia"/>
        </w:rPr>
        <w:t>摘　要：随着信息网络技术的快速发展，数字档案馆应运而生，不仅能改变档案馆的工作模式，还能为档案信息的共享提供广阔的发展空间，这成为未来档案管理发展的方向，因此，如何建设数字档案馆，实现数字档案资源的共享，为用户提供服务，已成为档案界关注的焦点问题。本文主要从建设数字档案馆应遵循的原则入手，分析建设数字档案馆面临的难题，并在此基础上探讨建设数字档案馆的措施。</w:t>
      </w:r>
    </w:p>
    <w:p w:rsidR="00E84425" w:rsidRDefault="00E84425" w:rsidP="00E84425">
      <w:pPr>
        <w:spacing w:line="247" w:lineRule="auto"/>
        <w:ind w:firstLineChars="200" w:firstLine="420"/>
      </w:pPr>
      <w:r>
        <w:rPr>
          <w:rFonts w:hint="eastAsia"/>
        </w:rPr>
        <w:t>关键词：数字档案馆　建设</w:t>
      </w:r>
    </w:p>
    <w:p w:rsidR="00E84425" w:rsidRDefault="00E84425" w:rsidP="00E84425">
      <w:pPr>
        <w:spacing w:line="247" w:lineRule="auto"/>
        <w:ind w:firstLineChars="200" w:firstLine="420"/>
      </w:pPr>
      <w:r>
        <w:rPr>
          <w:rFonts w:hint="eastAsia"/>
        </w:rPr>
        <w:t>随着信息网络技术的迅速发展，信息资源已成为国家的核心资源，而作为信息资源重要载体的数字档案馆受到了档案界关注的话题。数字档案馆是以信息网路设施为基础，以资源共享、远程服务为目的，通过档案网站实现传统档案资源的数字化转换，包括文本、图形、声音、视频等多种类型，对形成的数字档案资源进行管理的新型档案管理方式。这种数字信息空间突破了传统的单个档案馆的界限，以数字化的形式实现了档案信息资源的共享，大大降低了档案信息获取的成本，提高了档案开发利用的效率。数字档案馆是档案管理的主体，实现了档案的永久保存，建设数字档案馆要计算机技术为手段，开发数字档案资源，收集有用的档案信息，做好数字资源的管理，确保数字资源的真实、完整。当前，电子文件已成为重要的信息资源，数字档案馆是存储电子文件的重要场所，数字档案馆作为现代的档案馆类型，不仅具有传统档案馆的功能，还能适应信息社会发展的需求，是拓展档案馆社会服务功能的重要途径。</w:t>
      </w:r>
    </w:p>
    <w:p w:rsidR="00E84425" w:rsidRDefault="00E84425" w:rsidP="00E84425">
      <w:pPr>
        <w:spacing w:line="247" w:lineRule="auto"/>
        <w:ind w:firstLineChars="200" w:firstLine="420"/>
      </w:pPr>
      <w:r>
        <w:rPr>
          <w:rFonts w:hint="eastAsia"/>
        </w:rPr>
        <w:t>一、数字档案馆建设应遵循的原则</w:t>
      </w:r>
    </w:p>
    <w:p w:rsidR="00E84425" w:rsidRDefault="00E84425" w:rsidP="00E84425">
      <w:pPr>
        <w:spacing w:line="247" w:lineRule="auto"/>
        <w:ind w:firstLineChars="200" w:firstLine="420"/>
      </w:pPr>
      <w:r>
        <w:t>1.</w:t>
      </w:r>
      <w:r>
        <w:t>长远原则。建设数字档案馆是顺应时代发展的需求，是将档案资源与职能管理建立在计算机网络技术之上，实现档案信息资源的开发与利用，达到信息资源的共享。建设数字档案馆的过程中，一定要深入调查，结合实际情况配置软硬件，确保软硬件信息资源的可继承性与可发展性。</w:t>
      </w:r>
    </w:p>
    <w:p w:rsidR="00E84425" w:rsidRDefault="00E84425" w:rsidP="00E84425">
      <w:pPr>
        <w:spacing w:line="247" w:lineRule="auto"/>
        <w:ind w:firstLineChars="200" w:firstLine="420"/>
      </w:pPr>
      <w:r>
        <w:t>2.</w:t>
      </w:r>
      <w:r>
        <w:t>实用原则。数字档案馆建设要结合实际进行，集中有限的财力、人力，进行少量的数字档案馆建设。数字档案馆建设并不是说所有的档案馆都要成为数字档案馆，而应该先选择利用率高、经济发达、计算机网络技术普及率高的地区作为建设对象，然后再逐步推广。对大多数档案馆来说，在确保传统业务正常运行的同时，引进先进的技术逐步改造，为数字档案馆建设打下良好的基础，最终实现由纸质档案到数字档案的转变。</w:t>
      </w:r>
    </w:p>
    <w:p w:rsidR="00E84425" w:rsidRDefault="00E84425" w:rsidP="00E84425">
      <w:pPr>
        <w:spacing w:line="247" w:lineRule="auto"/>
        <w:ind w:firstLineChars="200" w:firstLine="420"/>
      </w:pPr>
      <w:r>
        <w:t>3.</w:t>
      </w:r>
      <w:r>
        <w:t>安全原则。随着信息化、网络化建设的深入，网络的安全问题也日渐凸显，频频发生的网络信息泄漏问题不得不令我们思考数字档案馆建设的安全问题。所以，数字档案馆建设需要加强安全措施建设，把安全防范意识放在第一位，采取访问控制策略、网络安全管理策略、信息加密策略等，避免数字档案开发过程中存在安全漏洞。数字档案馆建设要充分利用网路技术的优势，做好网络安全工作，将安全工作贯穿到档案的形成、传输、收集、整理、利用等全过程。</w:t>
      </w:r>
    </w:p>
    <w:p w:rsidR="00E84425" w:rsidRDefault="00E84425" w:rsidP="00E84425">
      <w:pPr>
        <w:spacing w:line="247" w:lineRule="auto"/>
        <w:ind w:firstLineChars="200" w:firstLine="420"/>
      </w:pPr>
      <w:r>
        <w:t>4.</w:t>
      </w:r>
      <w:r>
        <w:t>人才原则。人才问题是关系到数字档案馆建设成败的关键问题，数字档案馆建设与新知识、新技术的普及有着密切的关系，所以数字档案馆建设要遵循人才储备原则。当前能够胜任数字档案馆转化、整体工作的专业人才比较稀少，尤其是精通数字档案整理知识，又能熟练操作现代化信息技术的高层次、复合型人才更是少见。因此必须吸纳、培养、存储专业复合型人才，通过多种途径培养一大批既掌握信息技术又精通档案信息整理技能的复合型人才，从而达到提高档案工作者素质、推动数字档案馆建设的目的。</w:t>
      </w:r>
    </w:p>
    <w:p w:rsidR="00E84425" w:rsidRDefault="00E84425" w:rsidP="00E84425">
      <w:pPr>
        <w:spacing w:line="247" w:lineRule="auto"/>
        <w:ind w:firstLineChars="200" w:firstLine="420"/>
      </w:pPr>
      <w:r>
        <w:t>5.</w:t>
      </w:r>
      <w:r>
        <w:t>效益原则。数字档案馆建设需要大量的投入，不管是人力、财力、物力，要建设稍具规模的数字档案馆，都需要强大的经济后盾、人才支撑。因此，建设数字档案馆要结合自身实际，通过多种途径分析用户需求，适时适当建设数字档案馆，提高数字档案馆利用效率。</w:t>
      </w:r>
    </w:p>
    <w:p w:rsidR="00E84425" w:rsidRDefault="00E84425" w:rsidP="00E84425">
      <w:pPr>
        <w:spacing w:line="247" w:lineRule="auto"/>
        <w:ind w:firstLineChars="200" w:firstLine="420"/>
      </w:pPr>
      <w:r>
        <w:rPr>
          <w:rFonts w:hint="eastAsia"/>
        </w:rPr>
        <w:t>二、数字档案馆建设中面临的难题</w:t>
      </w:r>
    </w:p>
    <w:p w:rsidR="00E84425" w:rsidRDefault="00E84425" w:rsidP="00E84425">
      <w:pPr>
        <w:spacing w:line="247" w:lineRule="auto"/>
        <w:ind w:firstLineChars="200" w:firstLine="420"/>
      </w:pPr>
      <w:r>
        <w:rPr>
          <w:rFonts w:hint="eastAsia"/>
        </w:rPr>
        <w:t>当前，我国数字档案馆建设发展迅速，虽然取得了一定的成效，但由于经济技术条件的限制、信息化水平的制约等，我国数字档案馆建设还存在诸多难题亟待克服。总的来说，我国数字档案馆建设还停留在馆藏数字化和建设档案网站阶段，距离真正意义上的电子文件长期保存功能、实现信息资源的共享等差距较大，数字档案馆建设中必须克服这些难题。</w:t>
      </w:r>
    </w:p>
    <w:p w:rsidR="00E84425" w:rsidRDefault="00E84425" w:rsidP="00E84425">
      <w:pPr>
        <w:spacing w:line="247" w:lineRule="auto"/>
        <w:ind w:firstLineChars="200" w:firstLine="420"/>
      </w:pPr>
      <w:r>
        <w:t>1.</w:t>
      </w:r>
      <w:r>
        <w:t>技术问题。数字档案馆建设对技术要求很高，关键技术包括数字档案信息生成技术、数据压缩及海量数据存储技术、自动分类及智能检索技术等。拿档案标引技术来说，过去我国档案标引效力比较低，基本上以人工标引为主，自动标引技术中涉及的汉字词切分技术还没有找到最佳的解决方式，从而影响数据库生产的速度。同时，</w:t>
      </w:r>
      <w:r>
        <w:t xml:space="preserve"> </w:t>
      </w:r>
      <w:r>
        <w:t>数字档案馆建设还要防止计算机病毒、黑客的入侵，加强文件备份，防止认为或者偶然因素造成的威胁，或者因操作失误引发的系统问题等，这些都要求数字档案馆建设提高技术水平。</w:t>
      </w:r>
    </w:p>
    <w:p w:rsidR="00E84425" w:rsidRDefault="00E84425" w:rsidP="00E84425">
      <w:pPr>
        <w:spacing w:line="247" w:lineRule="auto"/>
        <w:ind w:firstLineChars="200" w:firstLine="420"/>
      </w:pPr>
      <w:r>
        <w:t>2.</w:t>
      </w:r>
      <w:r>
        <w:t>资金问题。数字档案馆建设需要大量的资金和高新技术支撑，我国东部沿海地区与中西部地区在经济、技术等方面差异较大，建设数字档案馆也存在地区不平衡现象。特别是沿海经济发达地区，数字档案馆建设有足够的资金支持，而中西部地区的数字档案馆建设还面临资金难题。</w:t>
      </w:r>
    </w:p>
    <w:p w:rsidR="00E84425" w:rsidRDefault="00E84425" w:rsidP="00E84425">
      <w:pPr>
        <w:spacing w:line="247" w:lineRule="auto"/>
        <w:ind w:firstLineChars="200" w:firstLine="420"/>
      </w:pPr>
      <w:r>
        <w:t>3.</w:t>
      </w:r>
      <w:r>
        <w:t>人才问题。数字档案馆建设需要硬件和软件，这两个方面都需要计算机技术人才来操作。但当前我国档案工作人员存在年龄偏大、知识结构落后现象，只有很少的档案工作人员是计算机出身，不能胜任档案档案馆建设要开发的软件系统、日常硬件操作、系统维护工作等，远不能满足数字档案馆建设的需求。</w:t>
      </w:r>
    </w:p>
    <w:p w:rsidR="00E84425" w:rsidRDefault="00E84425" w:rsidP="00E84425">
      <w:pPr>
        <w:spacing w:line="247" w:lineRule="auto"/>
        <w:ind w:firstLineChars="200" w:firstLine="420"/>
      </w:pPr>
      <w:r>
        <w:t>4.</w:t>
      </w:r>
      <w:r>
        <w:t>资源问题。数字档案馆建设能有效实现资源的共享，打破信息资源之间的界限。要实现这一目标的关键在于整合各部门的档案信息资源，形成基本的资源体系。随着信息技术的普及，各个部门基本上都有了自己的业务数据系统，每年都会产生大量的电子文件。但由于信息整合、技术应用等方面存在障碍，开展电子文件的归档管理工作比较难。</w:t>
      </w:r>
    </w:p>
    <w:p w:rsidR="00E84425" w:rsidRDefault="00E84425" w:rsidP="00E84425">
      <w:pPr>
        <w:spacing w:line="247" w:lineRule="auto"/>
        <w:ind w:firstLineChars="200" w:firstLine="420"/>
      </w:pPr>
      <w:r>
        <w:rPr>
          <w:rFonts w:hint="eastAsia"/>
        </w:rPr>
        <w:t>三、数字档案馆建设的措施</w:t>
      </w:r>
    </w:p>
    <w:p w:rsidR="00E84425" w:rsidRDefault="00E84425" w:rsidP="00E84425">
      <w:pPr>
        <w:spacing w:line="247" w:lineRule="auto"/>
        <w:ind w:firstLineChars="200" w:firstLine="420"/>
      </w:pPr>
      <w:r>
        <w:t>1.</w:t>
      </w:r>
      <w:r>
        <w:t>建设数字档案馆要体现档案信息资源数字化。档案信息资源数字化是数字档案馆建设的基础，离开了数字档案资源库，数字档案馆就不能发挥作用。当前，我国馆藏的数字档案资源数量虽然日渐增多，但一些档案馆的数字资源多以档案检索目录为主，与真正意义上的档案数字化有差距。数字档案应该是目录检索数字化和档案全文数字化之和，一般用户所用的是全文数字化。所以，数字档案馆建设要把全文数字化作为重要的任务，这是一项棘手、长期的工作，需要档案工作者共同努力。</w:t>
      </w:r>
    </w:p>
    <w:p w:rsidR="00E84425" w:rsidRDefault="00E84425" w:rsidP="00E84425">
      <w:pPr>
        <w:spacing w:line="247" w:lineRule="auto"/>
        <w:ind w:firstLineChars="200" w:firstLine="420"/>
      </w:pPr>
      <w:r>
        <w:t>2.</w:t>
      </w:r>
      <w:r>
        <w:t>建设数字档案馆要注重档案资源内容特色化。数字档案馆建设要注重资源内容特色，首先搞好分工，对富有特色的数字化档案先进行数字化。馆藏档案对现实实用性强，能反映地方历史特色的档案进行数字化。同时对反映本地特色、专业的档案，优先进行数字化。而专业馆如音像档案馆、气象档案馆等独具特色，这些专业性较强的档案中经常用到的，可着眼中开发经常用到档案的数字化，确保特色档案优先数字化，然后再逐步推广。</w:t>
      </w:r>
    </w:p>
    <w:p w:rsidR="00E84425" w:rsidRDefault="00E84425" w:rsidP="00E84425">
      <w:pPr>
        <w:spacing w:line="247" w:lineRule="auto"/>
        <w:ind w:firstLineChars="200" w:firstLine="420"/>
        <w:rPr>
          <w:rFonts w:hint="eastAsia"/>
        </w:rPr>
      </w:pPr>
      <w:r>
        <w:t>3.</w:t>
      </w:r>
      <w:r>
        <w:t>建设数字档案馆要有重点、分层次推进。数字档案馆建设是时代所需，是档案馆发展的方向，但我们也要认识到数字档案馆建设不是一下子就能完成的，要有重点、分层次推进。数字档案馆建设中，首先要重点进行档案数字化，将全部的档案数字化是不现实的，要结合服务对象有重点、有选择的推进。其次要分层次建设档案数字化。数字档案建设是一项复杂的工程，涉及到多方面工作，要逐步、分层推进。</w:t>
      </w:r>
    </w:p>
    <w:p w:rsidR="00E84425" w:rsidRDefault="00E84425" w:rsidP="00E84425">
      <w:pPr>
        <w:spacing w:line="247" w:lineRule="auto"/>
        <w:ind w:firstLineChars="200" w:firstLine="420"/>
        <w:rPr>
          <w:rFonts w:hint="eastAsia"/>
        </w:rPr>
      </w:pPr>
      <w:r w:rsidRPr="00E33EBC">
        <w:rPr>
          <w:rFonts w:hint="eastAsia"/>
        </w:rPr>
        <w:t>张　如</w:t>
      </w:r>
    </w:p>
    <w:p w:rsidR="00E84425" w:rsidRDefault="00E84425" w:rsidP="00E84425">
      <w:pPr>
        <w:spacing w:line="247" w:lineRule="auto"/>
        <w:ind w:firstLineChars="200" w:firstLine="420"/>
        <w:jc w:val="right"/>
        <w:rPr>
          <w:rFonts w:hint="eastAsia"/>
        </w:rPr>
      </w:pPr>
      <w:r>
        <w:rPr>
          <w:rFonts w:hint="eastAsia"/>
        </w:rPr>
        <w:t>档案管理网</w:t>
      </w:r>
      <w:r>
        <w:rPr>
          <w:rFonts w:hint="eastAsia"/>
        </w:rPr>
        <w:t>2017-1-20</w:t>
      </w:r>
    </w:p>
    <w:p w:rsidR="00E84425" w:rsidRDefault="00E84425" w:rsidP="002024F0">
      <w:pPr>
        <w:sectPr w:rsidR="00E84425" w:rsidSect="002024F0">
          <w:type w:val="continuous"/>
          <w:pgSz w:w="11906" w:h="16838" w:code="9"/>
          <w:pgMar w:top="1644" w:right="1236" w:bottom="1418" w:left="1814" w:header="851" w:footer="907" w:gutter="0"/>
          <w:pgNumType w:start="1"/>
          <w:cols w:space="425"/>
          <w:docGrid w:type="lines" w:linePitch="341" w:charSpace="2373"/>
        </w:sectPr>
      </w:pPr>
    </w:p>
    <w:p w:rsidR="006673AD" w:rsidRDefault="006673AD"/>
    <w:sectPr w:rsidR="00667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4425"/>
    <w:rsid w:val="006673AD"/>
    <w:rsid w:val="00E844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844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4425"/>
    <w:rPr>
      <w:rFonts w:ascii="黑体" w:eastAsia="黑体" w:hAnsi="宋体" w:cs="Times New Roman"/>
      <w:b/>
      <w:kern w:val="36"/>
      <w:sz w:val="32"/>
      <w:szCs w:val="32"/>
    </w:rPr>
  </w:style>
  <w:style w:type="paragraph" w:customStyle="1" w:styleId="Char2CharCharChar">
    <w:name w:val="Char2 Char Char Char"/>
    <w:basedOn w:val="a"/>
    <w:autoRedefine/>
    <w:rsid w:val="00E8442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2515</Characters>
  <Application>Microsoft Office Word</Application>
  <DocSecurity>0</DocSecurity>
  <Lines>20</Lines>
  <Paragraphs>5</Paragraphs>
  <ScaleCrop>false</ScaleCrop>
  <Company>Win10NeT.COM</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2022-07-07T03:51:00Z</dcterms:created>
</cp:coreProperties>
</file>