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C26" w:rsidRDefault="00721C26" w:rsidP="008E1DBA">
      <w:pPr>
        <w:pStyle w:val="1"/>
        <w:rPr>
          <w:rFonts w:hint="eastAsia"/>
        </w:rPr>
      </w:pPr>
      <w:r w:rsidRPr="008E1DBA">
        <w:rPr>
          <w:rFonts w:hint="eastAsia"/>
        </w:rPr>
        <w:t>陆川公安创新改革，打通信访“最后一公里”</w:t>
      </w:r>
    </w:p>
    <w:p w:rsidR="00721C26" w:rsidRDefault="00721C26" w:rsidP="00721C26">
      <w:pPr>
        <w:ind w:firstLineChars="200" w:firstLine="420"/>
      </w:pPr>
      <w:r>
        <w:t>2020</w:t>
      </w:r>
      <w:r>
        <w:t>年以来，陆川县公安局创新推出</w:t>
      </w:r>
      <w:r>
        <w:t>“4333”</w:t>
      </w:r>
      <w:r>
        <w:t>（即四个到位、三访、三项机制、三项措施）信访工作法，着力提升陆川公安信访工作水平。通过系列创新改革，实现了信访</w:t>
      </w:r>
      <w:r>
        <w:t>“</w:t>
      </w:r>
      <w:r>
        <w:t>最后一公里</w:t>
      </w:r>
      <w:r>
        <w:t>”</w:t>
      </w:r>
      <w:r>
        <w:t>，打开了公安信访新局面。</w:t>
      </w:r>
      <w:r>
        <w:t>1-10</w:t>
      </w:r>
      <w:r>
        <w:t>月，该局接到各类信访件</w:t>
      </w:r>
      <w:r>
        <w:t>121</w:t>
      </w:r>
      <w:r>
        <w:t>件，与去年同期</w:t>
      </w:r>
      <w:r>
        <w:t>237</w:t>
      </w:r>
      <w:r>
        <w:t>件相比，信访量减少</w:t>
      </w:r>
      <w:r>
        <w:t>48.9%</w:t>
      </w:r>
      <w:r>
        <w:t>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专人专区提供专业服务</w:t>
      </w:r>
      <w:r>
        <w:t xml:space="preserve"> </w:t>
      </w:r>
      <w:r>
        <w:t>夯实</w:t>
      </w:r>
      <w:r>
        <w:t>“</w:t>
      </w:r>
      <w:r>
        <w:t>四个到位</w:t>
      </w:r>
      <w:r>
        <w:t>”</w:t>
      </w:r>
      <w:r>
        <w:t>信访基础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走进陆川县公安局人民群众来访接待室，候访处以及信访区宽敞明亮，信访条例、信访办理流程、信访部门岗位工作要求一一张贴在墙上，一目了然。接待室还贴心地为来访群众准备了医疗急救包、饮水机、老花镜、宣传架等便民设施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为了提供更好的信访服务，接待室配备了专职信访人员，并在县公安局各基层所队设置信访信息员，负责群众信访材料的收集、报送、反馈，确保信访工作有人抓、有人管。同时，接待室将法律服务延伸到矛盾纠纷和信访积案化解工作中，从法院、检察院、公安、司法等部门选派业务骨干组成信访积案化解“四人组”法律会审工作专班，开展疑难信访案件化解攻坚工作。</w:t>
      </w:r>
      <w:r>
        <w:t xml:space="preserve"> </w:t>
      </w:r>
      <w:r>
        <w:t>对困扰群众的疑难复杂信访案件，该局牵头组织</w:t>
      </w:r>
      <w:r>
        <w:t>“</w:t>
      </w:r>
      <w:r>
        <w:t>四人组</w:t>
      </w:r>
      <w:r>
        <w:t>”</w:t>
      </w:r>
      <w:r>
        <w:t>法律会审工作专班，对当事人信访案进行会审，从法律、政策、救助等方面提出合理解决方案。驻局纪检监察部门对信访接待、案件化解等工作进行</w:t>
      </w:r>
      <w:r>
        <w:rPr>
          <w:rFonts w:hint="eastAsia"/>
        </w:rPr>
        <w:t>全程督导检查，对因执法过错引发信访问题和不稳定事端的予以追责。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今年以来，该局召开</w:t>
      </w:r>
      <w:r>
        <w:t>3</w:t>
      </w:r>
      <w:r>
        <w:t>次专题局党委会研究化解疑难信访案件。通过局党委推动，</w:t>
      </w:r>
      <w:r>
        <w:t>2019</w:t>
      </w:r>
      <w:r>
        <w:t>年以来，该局</w:t>
      </w:r>
      <w:r>
        <w:t>3</w:t>
      </w:r>
      <w:r>
        <w:t>起涉法涉诉重点信访案件，已化解</w:t>
      </w:r>
      <w:r>
        <w:t>1</w:t>
      </w:r>
      <w:r>
        <w:t>起，</w:t>
      </w:r>
      <w:r>
        <w:t>1</w:t>
      </w:r>
      <w:r>
        <w:t>起已研究讨论通过解决方案，另</w:t>
      </w:r>
      <w:r>
        <w:t>1</w:t>
      </w:r>
      <w:r>
        <w:t>起已引导信访人走法律诉讼程序。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坚持“三访”，畅通公安信访渠道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接待室内，信访人员的工作纷繁复杂，为了提高信访工作效率，专门提出了开门接待、基层约访、上门劝访“三访”工作法，以此保证公安信访渠道的畅通。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接待室开展“开门大接访”活动，将每周二定为局领导信访接待日，重大信访案件由“一把手”亲自接访，一些重点敏感节点实行全体局领导轮班接访。对不能当场化解的，限期督办办结。今年</w:t>
      </w:r>
      <w:r>
        <w:t>1-10</w:t>
      </w:r>
      <w:r>
        <w:t>月份，局领导共接访</w:t>
      </w:r>
      <w:r>
        <w:t>61</w:t>
      </w:r>
      <w:r>
        <w:t>次，接案</w:t>
      </w:r>
      <w:r>
        <w:t>7</w:t>
      </w:r>
      <w:r>
        <w:t>起，接访群众</w:t>
      </w:r>
      <w:r>
        <w:t>8</w:t>
      </w:r>
      <w:r>
        <w:t>人次。接待室组建工作专班，领导带头深入基层，精简接访程序，最大限度化解信访问题，确保</w:t>
      </w:r>
      <w:r>
        <w:t>“</w:t>
      </w:r>
      <w:r>
        <w:t>停访息诉、案结事了</w:t>
      </w:r>
      <w:r>
        <w:t>”</w:t>
      </w:r>
      <w:r>
        <w:t>。接待室结合</w:t>
      </w:r>
      <w:r>
        <w:t>“</w:t>
      </w:r>
      <w:r>
        <w:t>百万警进千万家</w:t>
      </w:r>
      <w:r>
        <w:t>”</w:t>
      </w:r>
      <w:r>
        <w:t>活动，组织民警、辅警深入信访户家中走访，用心用力用情化解信访</w:t>
      </w:r>
      <w:r>
        <w:t>“</w:t>
      </w:r>
      <w:r>
        <w:t>症结</w:t>
      </w:r>
      <w:r>
        <w:t>”</w:t>
      </w:r>
      <w:r>
        <w:t>。</w:t>
      </w:r>
      <w:r>
        <w:t>2020</w:t>
      </w:r>
      <w:r>
        <w:t>年来，该局组织警力</w:t>
      </w:r>
      <w:r>
        <w:t>500</w:t>
      </w:r>
      <w:r>
        <w:t>多人次深入社区、村屯走访劝访，化解各类矛盾纠纷</w:t>
      </w:r>
      <w:r>
        <w:t>150</w:t>
      </w:r>
      <w:r>
        <w:t>多起。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创新“三项机制”，提升信访化解能力</w:t>
      </w:r>
    </w:p>
    <w:p w:rsidR="00721C26" w:rsidRDefault="00721C26" w:rsidP="00721C26">
      <w:pPr>
        <w:ind w:firstLineChars="200" w:firstLine="420"/>
      </w:pPr>
      <w:r>
        <w:t>2018</w:t>
      </w:r>
      <w:r>
        <w:t>年，民警徐挺全面负责接待室的信访工作，并不断总结过去信访工作经验，创新了完善回访反馈工作制度、信访办理告知寄递服务机制、重点信访事项办理机制共三项制度，为全市公安信访工作的进步探索出了新思路。</w:t>
      </w:r>
      <w:smartTag w:uri="urn:schemas-microsoft-com:office:smarttags" w:element="chsdate">
        <w:smartTagPr>
          <w:attr w:name="Year" w:val="2020"/>
          <w:attr w:name="Month" w:val="10"/>
          <w:attr w:name="Day" w:val="23"/>
          <w:attr w:name="IsLunarDate" w:val="False"/>
          <w:attr w:name="IsROCDate" w:val="False"/>
        </w:smartTagPr>
        <w:r>
          <w:t>2020</w:t>
        </w:r>
        <w:r>
          <w:t>年</w:t>
        </w:r>
        <w:r>
          <w:t>10</w:t>
        </w:r>
        <w:r>
          <w:t>月</w:t>
        </w:r>
        <w:r>
          <w:t>23</w:t>
        </w:r>
        <w:r>
          <w:t>日</w:t>
        </w:r>
      </w:smartTag>
      <w:r>
        <w:t>，区公安厅在玉林市公安局开展的信访工作研讨会上，徐挺的创新办法得到了区公安厅的认可和推广。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陆川公安局按照“谁承办，谁核查；谁反馈，谁化解”的原则，推行核查结果反馈措施。承办单位收到转办信访件后，必须第一时间开展核查处置工作，并按时限要求及时将办理结果反馈给信访人，接待室根据反馈情况进行实地走访和电话回访，主动回应群众的关切。</w:t>
      </w:r>
      <w:r>
        <w:t>2020</w:t>
      </w:r>
      <w:r>
        <w:t>年，该局信访件反馈率达</w:t>
      </w:r>
      <w:r>
        <w:t>98%</w:t>
      </w:r>
      <w:r>
        <w:t>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为了确保信访信件能通畅收接，做到案件不遗漏，事情早解决，陆川县公安局及时与邮政部门沟通，将信访事项办理告知书寄送方式由挂号信改为快递送达，送达情况同步反馈到信访室民警手机</w:t>
      </w:r>
      <w:r>
        <w:t>APP</w:t>
      </w:r>
      <w:r>
        <w:t>上。同时在信访事项办理告知书中注明承办单位及承办人联系电话，便于信访人进行直接沟通。通过改革创新工作方法，让公安信访进入快速办理、良性互动阶段，保障信访人知悉权，让信访人少跑腿。</w:t>
      </w:r>
      <w:r>
        <w:t>2020</w:t>
      </w:r>
      <w:r>
        <w:t>年</w:t>
      </w:r>
      <w:r>
        <w:t>6</w:t>
      </w:r>
      <w:r>
        <w:t>月以来，通过快递送达信访事项办理告知书</w:t>
      </w:r>
      <w:r>
        <w:t>121</w:t>
      </w:r>
      <w:r>
        <w:t>份，送达率</w:t>
      </w:r>
      <w:r>
        <w:t>100%</w:t>
      </w:r>
      <w:r>
        <w:t>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此外，该局为了减少信访存量，推动重信重访和涉法涉诉等疑难案件化解办结，出台了《重点信访事项办理制度》，规范重点信访事项办理，明确工作职责和方式方法，让信访工作有章可循，信访细则更专业。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三项措施发力，信访案件源头控访减量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为了推动信访案件得到有效防控以及及时解决，该局坚持抓“重点”，采取“大排查大调处”办法，加强重点群体、重点人员矛盾纠纷集中排查化解工作，对排查出来的矛盾纠纷，采取分案负责、分片包干的办法和“一岗双责”的要求，实行挂牌督办。民警深入辖区开展摸排走访，全面摸清本辖区的不安定因素和隐患，尽可能把问题解决在基层。今年以来，共调处矛盾纠纷</w:t>
      </w:r>
      <w:r>
        <w:t>538</w:t>
      </w:r>
      <w:r>
        <w:t>起，成功化解</w:t>
      </w:r>
      <w:r>
        <w:t>493</w:t>
      </w:r>
      <w:r>
        <w:t>起，成功率</w:t>
      </w:r>
      <w:r>
        <w:t>91.6%</w:t>
      </w:r>
      <w:r>
        <w:t>。</w:t>
      </w:r>
    </w:p>
    <w:p w:rsidR="00721C26" w:rsidRDefault="00721C26" w:rsidP="00721C26">
      <w:pPr>
        <w:ind w:firstLineChars="200" w:firstLine="420"/>
      </w:pPr>
      <w:r>
        <w:rPr>
          <w:rFonts w:hint="eastAsia"/>
        </w:rPr>
        <w:t>接待室结合“老兵调解室”联动发力，共同调解处理信访案件。陆川县公安局陆城派出所以原所长陈伟兵为原型成立“老兵调解室”，安排一名资深民警专职调解，根据案件情况，联合律师、乡镇站所干部、社区干部等人员共同开展化解工作，有效发挥联动调解机制作用。</w:t>
      </w:r>
    </w:p>
    <w:p w:rsidR="00721C26" w:rsidRDefault="00721C26" w:rsidP="00721C26">
      <w:pPr>
        <w:ind w:firstLineChars="200" w:firstLine="420"/>
        <w:rPr>
          <w:rFonts w:hint="eastAsia"/>
        </w:rPr>
      </w:pPr>
      <w:r>
        <w:rPr>
          <w:rFonts w:hint="eastAsia"/>
        </w:rPr>
        <w:t>大案要重点抓，小案也要顺民意。为了让上访的群众安心反映问题，提高对公安机关的信任感和满意度，该局明确破小案的工作导向，严格履行公安机关的打击主责，全面控压辖区侵财案件高发势头，控制因案件侦破引发信访问题。</w:t>
      </w:r>
      <w:r>
        <w:t>2020</w:t>
      </w:r>
      <w:r>
        <w:t>年</w:t>
      </w:r>
      <w:r>
        <w:t>1-10</w:t>
      </w:r>
      <w:r>
        <w:t>月，该局侦破侵财类盗窃案件</w:t>
      </w:r>
      <w:r>
        <w:t>242</w:t>
      </w:r>
      <w:r>
        <w:t>起，与去年同期破</w:t>
      </w:r>
      <w:r>
        <w:t>111</w:t>
      </w:r>
      <w:r>
        <w:t>起相比，上升</w:t>
      </w:r>
      <w:r>
        <w:t>118%</w:t>
      </w:r>
      <w:r>
        <w:t>，从源头控制了因侵财案件引发的信访案件。</w:t>
      </w:r>
    </w:p>
    <w:p w:rsidR="00721C26" w:rsidRDefault="00721C26" w:rsidP="008E1DBA">
      <w:pPr>
        <w:jc w:val="right"/>
        <w:rPr>
          <w:rFonts w:hint="eastAsia"/>
        </w:rPr>
      </w:pPr>
      <w:r w:rsidRPr="008E1DBA">
        <w:rPr>
          <w:rFonts w:hint="eastAsia"/>
        </w:rPr>
        <w:t>玉林日报</w:t>
      </w:r>
      <w:smartTag w:uri="urn:schemas-microsoft-com:office:smarttags" w:element="chsdate">
        <w:smartTagPr>
          <w:attr w:name="Year" w:val="2020"/>
          <w:attr w:name="Month" w:val="12"/>
          <w:attr w:name="Day" w:val="1"/>
          <w:attr w:name="IsLunarDate" w:val="False"/>
          <w:attr w:name="IsROCDate" w:val="False"/>
        </w:smartTagPr>
        <w:r>
          <w:rPr>
            <w:rFonts w:hint="eastAsia"/>
          </w:rPr>
          <w:t>2020-12-1</w:t>
        </w:r>
      </w:smartTag>
    </w:p>
    <w:p w:rsidR="00721C26" w:rsidRDefault="00721C26" w:rsidP="007A16F4">
      <w:pPr>
        <w:sectPr w:rsidR="00721C26" w:rsidSect="007A16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A36A0" w:rsidRDefault="00DA36A0"/>
    <w:sectPr w:rsidR="00DA36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21C26"/>
    <w:rsid w:val="00721C26"/>
    <w:rsid w:val="00DA3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21C2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21C2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21C2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1837</Characters>
  <Application>Microsoft Office Word</Application>
  <DocSecurity>0</DocSecurity>
  <Lines>15</Lines>
  <Paragraphs>4</Paragraphs>
  <ScaleCrop>false</ScaleCrop>
  <Company>微软中国</Company>
  <LinksUpToDate>false</LinksUpToDate>
  <CharactersWithSpaces>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2022-07-05T09:18:00Z</dcterms:created>
</cp:coreProperties>
</file>