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1238" w:rsidRDefault="00EC1238" w:rsidP="0099581F">
      <w:pPr>
        <w:pStyle w:val="1"/>
        <w:rPr>
          <w:rFonts w:hint="eastAsia"/>
        </w:rPr>
      </w:pPr>
      <w:r w:rsidRPr="0099581F">
        <w:rPr>
          <w:rFonts w:hint="eastAsia"/>
        </w:rPr>
        <w:t>电子档案工作现状、问题与思考</w:t>
      </w:r>
    </w:p>
    <w:p w:rsidR="00EC1238" w:rsidRDefault="00EC1238" w:rsidP="00EC1238">
      <w:pPr>
        <w:ind w:firstLineChars="200" w:firstLine="420"/>
      </w:pPr>
      <w:r>
        <w:rPr>
          <w:rFonts w:hint="eastAsia"/>
        </w:rPr>
        <w:t>摘要：当今，电子档案已经成为档案的一大门类，电子档案工作成为档案工作重要组成部分。关于电子文件的归档与管理，早在</w:t>
      </w:r>
      <w:r>
        <w:t>2002</w:t>
      </w:r>
      <w:r>
        <w:t>年就颁布了《电子文件归档与管理规范》国家标准，规定了在公务活动中产生的，具有保存价值的电子文件的形成、积累、归档、保管、利用、统计的一般规则。为进一步规范电子公文的管理，</w:t>
      </w:r>
      <w:r>
        <w:t xml:space="preserve"> 2003</w:t>
      </w:r>
      <w:r>
        <w:t>年，国家档案局以第</w:t>
      </w:r>
      <w:r>
        <w:t>6</w:t>
      </w:r>
      <w:r>
        <w:t>号令发布了《电子公文归档管理暂行办法》，对电子公文的归档、存储、移交、鉴定、销毁等作了规定。电子档案工作经过</w:t>
      </w:r>
      <w:r>
        <w:t>10</w:t>
      </w:r>
      <w:r>
        <w:t>多年的实践，基础标准规范建设已基本完善，但是，目前电子档案工作依规行事的现状并不</w:t>
      </w:r>
      <w:r>
        <w:rPr>
          <w:rFonts w:hint="eastAsia"/>
        </w:rPr>
        <w:t>理想，存在较多普遍性问题。本文就电子档案工作现状和问题进行叙述、分析，并提出个人思考建议，不当之处，敬请批评指正。</w:t>
      </w:r>
    </w:p>
    <w:p w:rsidR="00EC1238" w:rsidRDefault="00EC1238" w:rsidP="00EC1238">
      <w:pPr>
        <w:ind w:firstLineChars="200" w:firstLine="420"/>
      </w:pPr>
      <w:r>
        <w:rPr>
          <w:rFonts w:hint="eastAsia"/>
        </w:rPr>
        <w:t>关键词：电子</w:t>
      </w:r>
      <w:r>
        <w:t xml:space="preserve">   </w:t>
      </w:r>
      <w:r>
        <w:t>档案工作</w:t>
      </w:r>
      <w:r>
        <w:t xml:space="preserve">   </w:t>
      </w:r>
      <w:r>
        <w:t>现状</w:t>
      </w:r>
      <w:r>
        <w:t xml:space="preserve">   </w:t>
      </w:r>
      <w:r>
        <w:t>问题</w:t>
      </w:r>
      <w:r>
        <w:t xml:space="preserve">   </w:t>
      </w:r>
      <w:r>
        <w:t>思考</w:t>
      </w:r>
    </w:p>
    <w:p w:rsidR="00EC1238" w:rsidRDefault="00EC1238" w:rsidP="00EC1238">
      <w:pPr>
        <w:ind w:firstLineChars="200" w:firstLine="420"/>
      </w:pPr>
      <w:r>
        <w:rPr>
          <w:rFonts w:hint="eastAsia"/>
        </w:rPr>
        <w:t>一、工作现状</w:t>
      </w:r>
    </w:p>
    <w:p w:rsidR="00EC1238" w:rsidRDefault="00EC1238" w:rsidP="00EC1238">
      <w:pPr>
        <w:ind w:firstLineChars="200" w:firstLine="420"/>
        <w:rPr>
          <w:rFonts w:hint="eastAsia"/>
        </w:rPr>
      </w:pPr>
      <w:r>
        <w:t>1</w:t>
      </w:r>
      <w:r>
        <w:t>、电子档案已成为当代社会档案的一大种类。</w:t>
      </w:r>
    </w:p>
    <w:p w:rsidR="00EC1238" w:rsidRDefault="00EC1238" w:rsidP="00EC1238">
      <w:pPr>
        <w:ind w:firstLineChars="200" w:firstLine="420"/>
      </w:pPr>
      <w:r>
        <w:t>人类在古代社会时期，人们以泥板、纸草、石头、兽骨、竹简、金属、羊皮、缣帛等载体记事，形成了泥板、纸草、石刻、甲骨、简牍、金文、羊皮、缣帛等档案种类。人类进入文明社会后，人们主要以纸张书写记载各种活动，形成了大量的纸质档案。人类步入现代社会后，现代科学技术改变了人类生产、生活方式，尤其是电子计算机的普遍应用，电子文档是现代社会的必然产物，电子档案已成为当代社会档案的一大种类，而且数量巨大。早在</w:t>
      </w:r>
      <w:r>
        <w:t>2006</w:t>
      </w:r>
      <w:r>
        <w:t>年国家档案局调查时，中央机关电子文件数量就高达</w:t>
      </w:r>
      <w:r>
        <w:t>1.5</w:t>
      </w:r>
      <w:r>
        <w:t>亿余份。</w:t>
      </w:r>
      <w:r>
        <w:t>2007</w:t>
      </w:r>
      <w:r>
        <w:rPr>
          <w:rFonts w:hint="eastAsia"/>
        </w:rPr>
        <w:t>年底，中国人民大学信息资源管理学院课题组开展问卷调查，显示我国中央机关及其直属企事业单位生成的电子文件数量又比</w:t>
      </w:r>
      <w:r>
        <w:t>2005</w:t>
      </w:r>
      <w:r>
        <w:t>年增长了</w:t>
      </w:r>
      <w:r>
        <w:t>18.9%</w:t>
      </w:r>
      <w:r>
        <w:t>，其数量占形成文件总数量的</w:t>
      </w:r>
      <w:r>
        <w:t>72.7%</w:t>
      </w:r>
      <w:r>
        <w:t>。电子档案不仅只是公文，应当包含电子公文、电子图表、电子数据、电子图片等多种形式的电子材料。</w:t>
      </w:r>
    </w:p>
    <w:p w:rsidR="00EC1238" w:rsidRDefault="00EC1238" w:rsidP="00EC1238">
      <w:pPr>
        <w:ind w:firstLineChars="200" w:firstLine="420"/>
        <w:rPr>
          <w:rFonts w:hint="eastAsia"/>
        </w:rPr>
      </w:pPr>
      <w:r>
        <w:t>2</w:t>
      </w:r>
      <w:r>
        <w:t>、电子文档管理成为档案工作的一项基本内容。</w:t>
      </w:r>
    </w:p>
    <w:p w:rsidR="00EC1238" w:rsidRDefault="00EC1238" w:rsidP="00EC1238">
      <w:pPr>
        <w:ind w:firstLineChars="200" w:firstLine="420"/>
      </w:pPr>
      <w:r>
        <w:t>随着新兴电子档案的日益增多，拓展了档案工作领域和对象，电子文档管理成为现代档案工作不可缺少的组织部分。电子档案工作也是一项系统性工作，不仅只是电子文件的收集、整理、鉴定、保管、利用，还应当包含档案信息化基础建设、档案数字化加工与管理等内容。电子档案已经成为社会实践活动的基本凭证，与其它载体档案同等重要，加强电子文档管理工作势在必行。</w:t>
      </w:r>
      <w:r>
        <w:t>1996</w:t>
      </w:r>
      <w:r>
        <w:t>年，国家档案局成立了电子文件归档与电子档案管理研究领导小组，集合有关力量开始相关研究，并在全国开展</w:t>
      </w:r>
      <w:r>
        <w:t>CAD</w:t>
      </w:r>
      <w:r>
        <w:t>电子文件管理试点。</w:t>
      </w:r>
      <w:r>
        <w:t>1999</w:t>
      </w:r>
      <w:r>
        <w:t>年，国家档案局出台了第一个国家标准《</w:t>
      </w:r>
      <w:r>
        <w:t>CAD</w:t>
      </w:r>
      <w:r>
        <w:t>电子文件光盘存储、归档与档案管理要求》。之后，又陆续制定颁布了一系列有关电子文件与电子档案的管理办法，如《文书电子文件元数据方案》、《版式电子文件长期保存格式需求》、《基于</w:t>
      </w:r>
      <w:r>
        <w:t>XML</w:t>
      </w:r>
      <w:r>
        <w:t>的电子文件封装格式》等，电子文档管理规范基本建立完善。</w:t>
      </w:r>
    </w:p>
    <w:p w:rsidR="00EC1238" w:rsidRDefault="00EC1238" w:rsidP="00EC1238">
      <w:pPr>
        <w:ind w:firstLineChars="200" w:firstLine="420"/>
        <w:rPr>
          <w:rFonts w:hint="eastAsia"/>
        </w:rPr>
      </w:pPr>
      <w:r>
        <w:t>3</w:t>
      </w:r>
      <w:r>
        <w:t>、电子档案资源尚未系统丰富。</w:t>
      </w:r>
    </w:p>
    <w:p w:rsidR="00EC1238" w:rsidRDefault="00EC1238" w:rsidP="00EC1238">
      <w:pPr>
        <w:ind w:firstLineChars="200" w:firstLine="420"/>
      </w:pPr>
      <w:r>
        <w:t>一是新产生的电子文件不系统，主要是电子文件的收集不完整齐全。根据平时调查所掌握的本地情况，完整归档保存电子文件的单位少数，缺失现象比较普遍，尤其应归档的业务工作电子材料缺失比较严重。二是档案馆（室）存量的电子档案不丰富，主要是纸质和其它载体形式的档案数字化工作滞后。分析本地情况：一方面，在市级</w:t>
      </w:r>
      <w:r>
        <w:t>84</w:t>
      </w:r>
      <w:r>
        <w:t>个正处级和</w:t>
      </w:r>
      <w:r>
        <w:t>21</w:t>
      </w:r>
      <w:r>
        <w:t>个国有一级企业综合档案室中，基本实现档案数字化管理的仅</w:t>
      </w:r>
      <w:r>
        <w:t>7</w:t>
      </w:r>
      <w:r>
        <w:t>个，占</w:t>
      </w:r>
      <w:r>
        <w:t>6.7%</w:t>
      </w:r>
      <w:r>
        <w:t>；实现部分档案数字化管理的</w:t>
      </w:r>
      <w:r>
        <w:t>34</w:t>
      </w:r>
      <w:r>
        <w:t>个，占</w:t>
      </w:r>
      <w:r>
        <w:t>32.4%</w:t>
      </w:r>
      <w:r>
        <w:t>。另一方面，在全市</w:t>
      </w:r>
      <w:r>
        <w:t>14</w:t>
      </w:r>
      <w:r>
        <w:t>个综合档案馆和专业档案馆中，已经</w:t>
      </w:r>
      <w:r>
        <w:rPr>
          <w:rFonts w:hint="eastAsia"/>
        </w:rPr>
        <w:t>基本实现馆藏重要档案数字化管理的</w:t>
      </w:r>
      <w:r>
        <w:t>3</w:t>
      </w:r>
      <w:r>
        <w:t>个，约占</w:t>
      </w:r>
      <w:r>
        <w:t>21%</w:t>
      </w:r>
      <w:r>
        <w:t>，其它档案馆均处于起步阶段。</w:t>
      </w:r>
    </w:p>
    <w:p w:rsidR="00EC1238" w:rsidRDefault="00EC1238" w:rsidP="00EC1238">
      <w:pPr>
        <w:ind w:firstLineChars="200" w:firstLine="420"/>
        <w:rPr>
          <w:rFonts w:hint="eastAsia"/>
        </w:rPr>
      </w:pPr>
      <w:r>
        <w:t>4</w:t>
      </w:r>
      <w:r>
        <w:t>、电子档案管理工作有待走向规范。</w:t>
      </w:r>
    </w:p>
    <w:p w:rsidR="00EC1238" w:rsidRDefault="00EC1238" w:rsidP="00EC1238">
      <w:pPr>
        <w:ind w:firstLineChars="200" w:firstLine="420"/>
      </w:pPr>
      <w:r>
        <w:t>一是电子档案工作制度不健全。部分单位根本没将电子档案纳入档案管理范围，管理责任不明确，产生电子文件的部门随意自行处理，工作被边缘化。</w:t>
      </w:r>
      <w:r>
        <w:t>2006</w:t>
      </w:r>
      <w:r>
        <w:t>年，国家档案局公布实施第</w:t>
      </w:r>
      <w:r>
        <w:t>8</w:t>
      </w:r>
      <w:r>
        <w:t>号令后，档案行政管理部门对各单位的《文件材料归档范围和文书档案保管期限》进行了规范性审核备案，明确要求将电子文件必须与纸质文件同步归档，但执行情况并不乐观。二是电子文件管理的方式及流程不规范。电子文件收集渠道不畅通，单位没有形成正常的收集网络和长效机制，零散收集现象比较普遍，归档的方法和流程漏洞较多。三是电子档</w:t>
      </w:r>
      <w:r>
        <w:rPr>
          <w:rFonts w:hint="eastAsia"/>
        </w:rPr>
        <w:t>案利用体系建设不完善。主要是数字档案管理系统平台建设不完善，已经建成的平台在形式、规模、互联范围等方面多样化，行业数字档案系统互不联通，资源互不共享。四是电子档案保管条件和环境不达标。有的单位没有专门存储设备，数据未进行备份，保存方式和形式均不符合要求。有的单位保管条件简陋，没有相应保护措施，存在安全隐患较多。五是纸质档案数字化工作不统一。主要是数字化加工标准不统一，国家虽有《电子文件归档与管理规范》、《电子公文归档管理暂行办法》、《纸质档案数字化技术规范》、《档案著录规则》、《档案管理软件功能要求暂行规定》、《中国档案机读目录格式》等相关规范，但各单位在实施操作中制定的具体要求包括技术要求并不完全一致，尤其是行业专业档案数字化要求各不相同，有的甚至差异较大。此外，档案数字化加工支撑平台不统一，且各自功能设置不一样，如本地使用的加工软件就有珠海《泰坦》、东莞《万维博通》、北京《东方飞扬》等多款软件。</w:t>
      </w:r>
    </w:p>
    <w:p w:rsidR="00EC1238" w:rsidRDefault="00EC1238" w:rsidP="00EC1238">
      <w:pPr>
        <w:ind w:firstLineChars="200" w:firstLine="420"/>
      </w:pPr>
      <w:r>
        <w:rPr>
          <w:rFonts w:hint="eastAsia"/>
        </w:rPr>
        <w:t>二、突出问题</w:t>
      </w:r>
    </w:p>
    <w:p w:rsidR="00EC1238" w:rsidRDefault="00EC1238" w:rsidP="00EC1238">
      <w:pPr>
        <w:ind w:firstLineChars="200" w:firstLine="420"/>
        <w:rPr>
          <w:rFonts w:hint="eastAsia"/>
        </w:rPr>
      </w:pPr>
      <w:r>
        <w:t>1</w:t>
      </w:r>
      <w:r>
        <w:t>、思想认识上的欠缺。</w:t>
      </w:r>
    </w:p>
    <w:p w:rsidR="00EC1238" w:rsidRDefault="00EC1238" w:rsidP="00EC1238">
      <w:pPr>
        <w:ind w:firstLineChars="200" w:firstLine="420"/>
      </w:pPr>
      <w:r>
        <w:t>电子档案工作存在的突出问题，根本原因是人为因素。一是单位不重视电子档案工作，</w:t>
      </w:r>
      <w:r>
        <w:t>“</w:t>
      </w:r>
      <w:r>
        <w:t>重纸质档案，轻电子档案</w:t>
      </w:r>
      <w:r>
        <w:t>”</w:t>
      </w:r>
      <w:r>
        <w:t>的意识较为普遍存在，认为电子档案可有可无，有的单位电子案工作处于长期无人过问状态。二是档案工作人员忽视电子档案工作，没有认真落实电子文件的收集与归档，履行工作职责不到位。三是单位经办业务文件材料的工作人员档案意识淡薄，将电子文件材料据为部门或个人所有，应归档文件材料不按规定向档案部门移交。</w:t>
      </w:r>
    </w:p>
    <w:p w:rsidR="00EC1238" w:rsidRDefault="00EC1238" w:rsidP="00EC1238">
      <w:pPr>
        <w:ind w:firstLineChars="200" w:firstLine="420"/>
        <w:rPr>
          <w:rFonts w:hint="eastAsia"/>
        </w:rPr>
      </w:pPr>
      <w:r>
        <w:t>2</w:t>
      </w:r>
      <w:r>
        <w:t>、监督管理上的缺位。</w:t>
      </w:r>
    </w:p>
    <w:p w:rsidR="00EC1238" w:rsidRDefault="00EC1238" w:rsidP="00EC1238">
      <w:pPr>
        <w:ind w:firstLineChars="200" w:firstLine="420"/>
      </w:pPr>
      <w:r>
        <w:t>一是电子档案工作的管理制度缺位。有的单位没有建立相关管理制度，从制度上没有将电子档案纳入管理范畴，缺乏长效管理机制，电子档案工作一直处于未起步状态；有的单位虽有相关管理制度，但执行管理缺位，制度形同虚设。二是电子档案工作的指导监督缺位。一方面，单位档案工作人员对本单位电子文件的平时监管不到位，尤其是业务部门形成的电子文件缺乏有效监管，电子文档管理处于自由化状态；单位电子文档管理工作任务与责任不明确，归集与管理随意化。另一方面</w:t>
      </w:r>
      <w:r>
        <w:t xml:space="preserve"> </w:t>
      </w:r>
      <w:r>
        <w:t>，档案行政管理部门对电子档案工作关注不够，组织开展相关业务培</w:t>
      </w:r>
      <w:r>
        <w:rPr>
          <w:rFonts w:hint="eastAsia"/>
        </w:rPr>
        <w:t>训或业务交流不多，实施电子档案工作督导不到位，尤其在执行相关管理规范和处置相关违法行为上把关不严。</w:t>
      </w:r>
    </w:p>
    <w:p w:rsidR="00EC1238" w:rsidRDefault="00EC1238" w:rsidP="00EC1238">
      <w:pPr>
        <w:ind w:firstLineChars="200" w:firstLine="420"/>
        <w:rPr>
          <w:rFonts w:hint="eastAsia"/>
        </w:rPr>
      </w:pPr>
      <w:r>
        <w:t>3</w:t>
      </w:r>
      <w:r>
        <w:t>、软件设计上的缺陷。</w:t>
      </w:r>
    </w:p>
    <w:p w:rsidR="00EC1238" w:rsidRDefault="00EC1238" w:rsidP="00EC1238">
      <w:pPr>
        <w:ind w:firstLineChars="200" w:firstLine="420"/>
      </w:pPr>
      <w:r>
        <w:t>一是文书管理软件设计上有缺陷。现代档案管理已渗透文书管理之中，走向文档一体化，且市场已经有比较成熟的文档管理系统软件。然而，在一些办公自动化（</w:t>
      </w:r>
      <w:r>
        <w:t>OA</w:t>
      </w:r>
      <w:r>
        <w:t>系统）、电子公文网络传输、局域网络管理等系统中却没有电子文件归档管理模块，电子档案管理的源头失控，这是一大憾事。有的单位使用的文件管理软件即使有电子文件归档管理功能，但并不是该系统运行的必定程序，归档管理可选可不选；有的单位使用的文档管理软件功能设计不健全，归档管理内容与流程均不规范。二是业务文档和专业文档管理软件上有缺陷。大多数单位的业务工</w:t>
      </w:r>
      <w:r>
        <w:rPr>
          <w:rFonts w:hint="eastAsia"/>
        </w:rPr>
        <w:t>作管理都是使用行业主导开发的软件，这些管理软件在设计时没有档案专业人员参与，没有充分考虑档案管理需求，没有征求档案部门意见，因此，软件在电子文件管理上存在缺陷。</w:t>
      </w:r>
    </w:p>
    <w:p w:rsidR="00EC1238" w:rsidRDefault="00EC1238" w:rsidP="00EC1238">
      <w:pPr>
        <w:ind w:firstLineChars="200" w:firstLine="420"/>
        <w:rPr>
          <w:rFonts w:hint="eastAsia"/>
        </w:rPr>
      </w:pPr>
      <w:r>
        <w:t>4</w:t>
      </w:r>
      <w:r>
        <w:t>、基础建设上的缺失。</w:t>
      </w:r>
    </w:p>
    <w:p w:rsidR="00EC1238" w:rsidRDefault="00EC1238" w:rsidP="00EC1238">
      <w:pPr>
        <w:ind w:firstLineChars="200" w:firstLine="420"/>
      </w:pPr>
      <w:r>
        <w:t>一是办公自动化系统（</w:t>
      </w:r>
      <w:r>
        <w:t>OA</w:t>
      </w:r>
      <w:r>
        <w:t>系统）建设缺失。从本地目前情况来看，已经建成并正在使用</w:t>
      </w:r>
      <w:r>
        <w:t>OA</w:t>
      </w:r>
      <w:r>
        <w:t>系统的单位很少，有的单位建成后或没有使用或已经停止使用，这使得电子文件直接收集归档成为不可能，严重制约了电子档案工作。二是电子档案管理软件和硬件设备缺失。有的单位没有配备齐全基本的电子档案运行和处理设备，电子档案工作无法开展；有的单位电子档案管理设备老化，配置低，管理系统软件版本低，长期未升级更新，运行困难，系统长期处于瘫痪状态，造成电子文件著录和数据导入导出无法实现。三是电子档案保管与保护设施设备缺失。</w:t>
      </w:r>
      <w:r>
        <w:rPr>
          <w:rFonts w:hint="eastAsia"/>
        </w:rPr>
        <w:t>主要是电子档案的存储和备份设备缺失，保管环境和条件较差，存在诸多安全隐患，如没有防磁柜、温湿度控制系统、备份设施等专用设施设备。</w:t>
      </w:r>
    </w:p>
    <w:p w:rsidR="00EC1238" w:rsidRDefault="00EC1238" w:rsidP="00EC1238">
      <w:pPr>
        <w:ind w:firstLineChars="200" w:firstLine="420"/>
      </w:pPr>
      <w:r>
        <w:rPr>
          <w:rFonts w:hint="eastAsia"/>
        </w:rPr>
        <w:t>三、思考建议</w:t>
      </w:r>
    </w:p>
    <w:p w:rsidR="00EC1238" w:rsidRDefault="00EC1238" w:rsidP="00EC1238">
      <w:pPr>
        <w:ind w:firstLineChars="200" w:firstLine="420"/>
        <w:rPr>
          <w:rFonts w:hint="eastAsia"/>
        </w:rPr>
      </w:pPr>
      <w:r>
        <w:t>1</w:t>
      </w:r>
      <w:r>
        <w:t>、加强宣传教育。</w:t>
      </w:r>
    </w:p>
    <w:p w:rsidR="00EC1238" w:rsidRDefault="00EC1238" w:rsidP="00EC1238">
      <w:pPr>
        <w:ind w:firstLineChars="200" w:firstLine="420"/>
      </w:pPr>
      <w:r>
        <w:t>一是进一步加强档案法律法规宣传，尤其是电子档案管理相关规章的宣传。建议：组织开展关于电子档案工作方面的主题宣传，在大规模的档案知识竞赛、</w:t>
      </w:r>
      <w:r>
        <w:t>“6.9</w:t>
      </w:r>
      <w:r>
        <w:t>国际档案日</w:t>
      </w:r>
      <w:r>
        <w:t>”</w:t>
      </w:r>
      <w:r>
        <w:t>宣传等活动中增加有关电子档案工作的内容，不断增强社会电子档案工作意识，为电子档案工作营造良好的社会氛围和工作环境。建议：加强中央办公厅、国务院办公厅《关于加强和改进新形势下档案工作的意见》和地方《实施意见》的宣传，认真落实</w:t>
      </w:r>
      <w:r>
        <w:t>“</w:t>
      </w:r>
      <w:r>
        <w:t>应归尽归、应收尽收</w:t>
      </w:r>
      <w:r>
        <w:t>”</w:t>
      </w:r>
      <w:r>
        <w:t>，</w:t>
      </w:r>
      <w:r>
        <w:t xml:space="preserve"> </w:t>
      </w:r>
      <w:r>
        <w:t>坚持</w:t>
      </w:r>
      <w:r>
        <w:t>“</w:t>
      </w:r>
      <w:r>
        <w:t>档案收得全不全、管得安全不安全、用得好不好</w:t>
      </w:r>
      <w:r>
        <w:t>”</w:t>
      </w:r>
      <w:r>
        <w:t>作为检验档案工作的主要标准。二是进一步加</w:t>
      </w:r>
      <w:r>
        <w:rPr>
          <w:rFonts w:hint="eastAsia"/>
        </w:rPr>
        <w:t>强档案教育培训工作。建议：以多种形式组织开展专兼档案工作人员业务教育培训，提升档案工作从业人员的业务素质。培训内容应以具体的应用与操作为主，培训方式应以快速的短期和网络为主，培训方法应以有效的互动与交流为主，这样既避免了基层档案工作人员在工作和时间上的矛盾，又能使他们得到了最直接和最有效的教育培训收获。</w:t>
      </w:r>
    </w:p>
    <w:p w:rsidR="00EC1238" w:rsidRDefault="00EC1238" w:rsidP="00EC1238">
      <w:pPr>
        <w:ind w:firstLineChars="200" w:firstLine="420"/>
        <w:rPr>
          <w:rFonts w:hint="eastAsia"/>
        </w:rPr>
      </w:pPr>
      <w:r>
        <w:t>2</w:t>
      </w:r>
      <w:r>
        <w:t>、加强前端控制。</w:t>
      </w:r>
    </w:p>
    <w:p w:rsidR="00EC1238" w:rsidRDefault="00EC1238" w:rsidP="00EC1238">
      <w:pPr>
        <w:ind w:firstLineChars="200" w:firstLine="420"/>
      </w:pPr>
      <w:r>
        <w:t>要做好电子档案工作，重点把握关口必须前移，必须加强对电子文件管理阶段的前端控制，从源头规范电子文件的归档与管理，避免电子档案流失。一是做好电子文件管理工作。建议：加强电子档案的前期基础工作，提前介入电子文件阶段的管理，对电子文件管理提出相关要求，从档案管理角度规范电子文件的收集、处理、保存等工作，使电子文件平时归档与管理形成常态化。二是积极推进电子文件管理与电子档案管一体化。建议：做好办公自动化（</w:t>
      </w:r>
      <w:r>
        <w:t>OA</w:t>
      </w:r>
      <w:r>
        <w:t>系统）和文档管理系统的顶层设计，档案部门要参与系统设计指导，依据《归档文件整理规则》、《档</w:t>
      </w:r>
      <w:r>
        <w:rPr>
          <w:rFonts w:hint="eastAsia"/>
        </w:rPr>
        <w:t>案管理软件功能要求暂行规定》和《档案著录规则》等规定对系统提出相关要求，搭建好公共支撑平台，确保系统的档案管理功能完善并符合要求。建议：强化行业电子业务档案的前期监管理，按照“谁经办、谁归档、谁负责”原则，规范业务电子文件基础工作，使业务电子文件管理档案化。</w:t>
      </w:r>
    </w:p>
    <w:p w:rsidR="00EC1238" w:rsidRDefault="00EC1238" w:rsidP="00EC1238">
      <w:pPr>
        <w:ind w:firstLineChars="200" w:firstLine="420"/>
        <w:rPr>
          <w:rFonts w:hint="eastAsia"/>
        </w:rPr>
      </w:pPr>
      <w:r>
        <w:t>3</w:t>
      </w:r>
      <w:r>
        <w:t>、加强监督检查。</w:t>
      </w:r>
    </w:p>
    <w:p w:rsidR="00EC1238" w:rsidRDefault="00EC1238" w:rsidP="00EC1238">
      <w:pPr>
        <w:ind w:firstLineChars="200" w:firstLine="420"/>
      </w:pPr>
      <w:r>
        <w:t>一是加强电子档案工作督导。建议：加快改变</w:t>
      </w:r>
      <w:r>
        <w:t>“</w:t>
      </w:r>
      <w:r>
        <w:t>重纸质、轻电子</w:t>
      </w:r>
      <w:r>
        <w:t>”</w:t>
      </w:r>
      <w:r>
        <w:t>的传统观念，将规范电子档案管理作为档案工作新目标，加强对电子档案管理的指导与监督，在立卷时要重点指导电子文件的归档，在年检年审时要认真查看电子文件的归档情况。建议：将电子档案工作列为档案行政执法项目，重点检查电子文件的收集和保管两个环节，以执法手段依法规范电子档案管理。二是加大查处档案违法行为。过去，档案部门在开展执法检查时往往总是盯住传统的纸质档案不放，其实电子档案管理方面存在不少违法行为，多年来基本没有得到有效查处。建议：开展电</w:t>
      </w:r>
      <w:r>
        <w:rPr>
          <w:rFonts w:hint="eastAsia"/>
        </w:rPr>
        <w:t>子档案工作依法治理，研究电子档案管理的新课题，探讨电子档案工作领域违法行为查处的新方法，严肃查处违法行为，以法律的威慑力推进电子档案工作依法开展。</w:t>
      </w:r>
    </w:p>
    <w:p w:rsidR="00EC1238" w:rsidRDefault="00EC1238" w:rsidP="00EC1238">
      <w:pPr>
        <w:ind w:firstLineChars="200" w:firstLine="420"/>
        <w:rPr>
          <w:rFonts w:hint="eastAsia"/>
        </w:rPr>
      </w:pPr>
      <w:r>
        <w:t>4</w:t>
      </w:r>
      <w:r>
        <w:t>、加强基础建设。</w:t>
      </w:r>
    </w:p>
    <w:p w:rsidR="00EC1238" w:rsidRDefault="00EC1238" w:rsidP="00EC1238">
      <w:pPr>
        <w:ind w:firstLineChars="200" w:firstLine="420"/>
      </w:pPr>
      <w:r>
        <w:t>一是建设好办公自动化系统（</w:t>
      </w:r>
      <w:r>
        <w:t>OA</w:t>
      </w:r>
      <w:r>
        <w:t>系统）。办公自动化理念已经提出多年，</w:t>
      </w:r>
      <w:r>
        <w:t>OA</w:t>
      </w:r>
      <w:r>
        <w:t>系统是电子文件采集与归档最方便、最经济的重要渠道。从本地情况看，这些年来真正实现无纸化办公的单位很少。建议：加强办公自动化基础建设，特别是</w:t>
      </w:r>
      <w:r>
        <w:t>OA</w:t>
      </w:r>
      <w:r>
        <w:t>系统中电子文件归档与管理的功能建设，确保与档案管理系统的互联互通。二是完善好电子档案管理必须的设施设备。建议：配备齐全电子档案运行必备设备，确保电子档案工作能够正常运行。三是选用好文档案管理应用软件。建议：根据工作需要和地方实际科学选用文档管理软件，参考档案部门的推荐意见，软件要是</w:t>
      </w:r>
      <w:r>
        <w:rPr>
          <w:rFonts w:hint="eastAsia"/>
        </w:rPr>
        <w:t>最新版本、最新配置、最隹功能和包含最新科技成果，统一电子文件采集方式和电子档案入口，确保电子文档能够规范处置、传输与交换。最好选用本地已建成的数字档案管理平台。四是配备好电子档案的存储和备份设备。建议：档案馆（室）要配备必要的电子档案存储、备份和保护设备，完善保管条件，实现重要电子档案备份保存，保障电子档案能够长期安全有效保存。</w:t>
      </w:r>
    </w:p>
    <w:p w:rsidR="00EC1238" w:rsidRDefault="00EC1238" w:rsidP="00EC1238">
      <w:pPr>
        <w:ind w:firstLineChars="200" w:firstLine="420"/>
        <w:rPr>
          <w:rFonts w:hint="eastAsia"/>
        </w:rPr>
      </w:pPr>
      <w:r>
        <w:t>5</w:t>
      </w:r>
      <w:r>
        <w:t>、加强纸质档案数字化。</w:t>
      </w:r>
    </w:p>
    <w:p w:rsidR="00EC1238" w:rsidRDefault="00EC1238" w:rsidP="00EC1238">
      <w:pPr>
        <w:ind w:firstLineChars="200" w:firstLine="420"/>
        <w:rPr>
          <w:rFonts w:hint="eastAsia"/>
        </w:rPr>
      </w:pPr>
      <w:r>
        <w:t>增量电子档案的来源除了公务活动中新产生的电子文件外，还有一个来源渠道是纸质档案的数字化加工，这是丰富和完善电子档案资源及其系统化的必要行为。一是抓好纸质档案数字化标准规范的执行。建议：档案部门要积极作为，加大对纸质档案数字化单位的督导，开展对承担数字化加工外包公司的资质审查备案，严格执行《纸质档案数字化技术规范》、《档案著录规则》、《湖南省档案数字化工作安全保密管理暂行办法》，防止标准规范落实走样，保证电子档案质量。二是统一数字化加工软件。建议：由上级档案主管部门研发数字化加工软件，</w:t>
      </w:r>
      <w:r>
        <w:rPr>
          <w:rFonts w:hint="eastAsia"/>
        </w:rPr>
        <w:t>实行定点采购，力争在地区内统一数字化加工软件。三是发挥行业档案数字化工作的带动和引领作用。从近些年本地档案数字化工作的情况来看，部分行业主管部门非常重视档案数字化工作，本系统档案数字化推进较快，这是个极好现象。建议：积极宣传推广，给予大力支持，以行业档案工作促进带动区域档案工作。四是以专题建设项目促档案数字化工作。建议：档案部门要积极争取档案信息化建设项目，减少行政命令式方式，通过项目引来发展机遇和资金，加快数字档案资源积累。如</w:t>
      </w:r>
      <w:r>
        <w:t>2015</w:t>
      </w:r>
      <w:r>
        <w:t>年，湖南省档案局谋划的洞庭湖生态经济区专题档案数据中心建设项目得到省委省</w:t>
      </w:r>
      <w:r>
        <w:rPr>
          <w:rFonts w:hint="eastAsia"/>
        </w:rPr>
        <w:t>政府的重视与支持，有效地推动了全省档案数字化工作。建议：国家档案局争取将档案数字化纳入国家发改委重点建设项目，国家保障基本资金，地方配套相关经费，由上至下统筹分步实施。</w:t>
      </w:r>
    </w:p>
    <w:p w:rsidR="00EC1238" w:rsidRDefault="00EC1238" w:rsidP="00EC1238">
      <w:pPr>
        <w:ind w:firstLineChars="200" w:firstLine="420"/>
        <w:rPr>
          <w:rFonts w:hint="eastAsia"/>
        </w:rPr>
      </w:pPr>
      <w:r w:rsidRPr="0099581F">
        <w:rPr>
          <w:rFonts w:hint="eastAsia"/>
        </w:rPr>
        <w:t>廖明辉</w:t>
      </w:r>
      <w:r>
        <w:rPr>
          <w:rFonts w:hint="eastAsia"/>
        </w:rPr>
        <w:t xml:space="preserve"> </w:t>
      </w:r>
      <w:r w:rsidRPr="0099581F">
        <w:rPr>
          <w:rFonts w:hint="eastAsia"/>
        </w:rPr>
        <w:t>鲁光辉</w:t>
      </w:r>
    </w:p>
    <w:p w:rsidR="00EC1238" w:rsidRDefault="00EC1238" w:rsidP="00EC1238">
      <w:pPr>
        <w:ind w:firstLineChars="200" w:firstLine="420"/>
        <w:jc w:val="right"/>
        <w:rPr>
          <w:rFonts w:hint="eastAsia"/>
        </w:rPr>
      </w:pPr>
      <w:r>
        <w:rPr>
          <w:rFonts w:hint="eastAsia"/>
        </w:rPr>
        <w:t>常德</w:t>
      </w:r>
      <w:r w:rsidRPr="0099581F">
        <w:rPr>
          <w:rFonts w:hint="eastAsia"/>
        </w:rPr>
        <w:t>市档案局</w:t>
      </w:r>
      <w:r>
        <w:rPr>
          <w:rFonts w:hint="eastAsia"/>
        </w:rPr>
        <w:t>2017-6-27</w:t>
      </w:r>
    </w:p>
    <w:p w:rsidR="00EC1238" w:rsidRDefault="00EC1238" w:rsidP="00571B8C">
      <w:pPr>
        <w:sectPr w:rsidR="00EC1238" w:rsidSect="00571B8C">
          <w:type w:val="continuous"/>
          <w:pgSz w:w="11906" w:h="16838" w:code="9"/>
          <w:pgMar w:top="1644" w:right="1236" w:bottom="1418" w:left="1814" w:header="851" w:footer="907" w:gutter="0"/>
          <w:pgNumType w:start="1"/>
          <w:cols w:space="425"/>
          <w:docGrid w:type="lines" w:linePitch="341" w:charSpace="2373"/>
        </w:sectPr>
      </w:pPr>
    </w:p>
    <w:p w:rsidR="00045CB4" w:rsidRDefault="00045CB4"/>
    <w:sectPr w:rsidR="00045C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1238"/>
    <w:rsid w:val="00045CB4"/>
    <w:rsid w:val="00EC12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12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1238"/>
    <w:rPr>
      <w:rFonts w:ascii="黑体" w:eastAsia="黑体" w:hAnsi="宋体" w:cs="Times New Roman"/>
      <w:b/>
      <w:kern w:val="36"/>
      <w:sz w:val="32"/>
      <w:szCs w:val="32"/>
    </w:rPr>
  </w:style>
  <w:style w:type="paragraph" w:customStyle="1" w:styleId="Char2CharCharChar">
    <w:name w:val="Char2 Char Char Char"/>
    <w:basedOn w:val="a"/>
    <w:autoRedefine/>
    <w:rsid w:val="00EC12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817</Words>
  <Characters>4659</Characters>
  <Application>Microsoft Office Word</Application>
  <DocSecurity>0</DocSecurity>
  <Lines>38</Lines>
  <Paragraphs>10</Paragraphs>
  <ScaleCrop>false</ScaleCrop>
  <Company>Win10NeT.COM</Company>
  <LinksUpToDate>false</LinksUpToDate>
  <CharactersWithSpaces>5466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2022-07-06T09:24:00Z</dcterms:created>
</cp:coreProperties>
</file>