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0154" w:rsidRDefault="00D80154" w:rsidP="00DE01CD">
      <w:pPr>
        <w:pStyle w:val="1"/>
        <w:rPr>
          <w:rFonts w:hint="eastAsia"/>
        </w:rPr>
      </w:pPr>
      <w:r>
        <w:rPr>
          <w:rFonts w:hint="eastAsia"/>
        </w:rPr>
        <w:t>井研县档案局</w:t>
      </w:r>
      <w:r>
        <w:t>2017年上半年重点工作总结</w:t>
      </w:r>
    </w:p>
    <w:p w:rsidR="00D80154" w:rsidRDefault="00D80154" w:rsidP="00D80154">
      <w:pPr>
        <w:ind w:firstLineChars="200" w:firstLine="420"/>
      </w:pPr>
      <w:r>
        <w:rPr>
          <w:rFonts w:hint="eastAsia"/>
        </w:rPr>
        <w:t>上半年，我县档案局新一届领导班子紧紧围绕县委、县政府“五大”发展理念，紧扣项目落地年，聚焦“一路二水三项目”中心工作，以面向社会，服务民生为重点，以拓宽档案发展领域、深挖档案文化资源、提高档案利用价值为抓手，树立“科技强档、依法治档、服务活档”的新理念，各项重点工作有序推进，基本做到时间过半，目标任务完成过半。</w:t>
      </w:r>
    </w:p>
    <w:p w:rsidR="00D80154" w:rsidRDefault="00D80154" w:rsidP="00D80154">
      <w:pPr>
        <w:ind w:firstLineChars="200" w:firstLine="420"/>
      </w:pPr>
      <w:r>
        <w:t>一、强化项目建设</w:t>
      </w:r>
    </w:p>
    <w:p w:rsidR="00D80154" w:rsidRDefault="00D80154" w:rsidP="00D80154">
      <w:pPr>
        <w:ind w:firstLineChars="200" w:firstLine="420"/>
      </w:pPr>
      <w:r>
        <w:rPr>
          <w:rFonts w:hint="eastAsia"/>
        </w:rPr>
        <w:t>一是启动爱国主义教育基地项目建设。今年县上安排我局爱教基地建设专项资金</w:t>
      </w:r>
      <w:r>
        <w:t>10</w:t>
      </w:r>
      <w:r>
        <w:t>万元，主要用于多媒体报告厅建设。目前正在实施过程中，主要包括基础装修工程、视频器材、桌椅采购，项目将</w:t>
      </w:r>
      <w:r>
        <w:t>6</w:t>
      </w:r>
      <w:r>
        <w:t>月底前全面完成。</w:t>
      </w:r>
    </w:p>
    <w:p w:rsidR="00D80154" w:rsidRDefault="00D80154" w:rsidP="00D80154">
      <w:pPr>
        <w:ind w:firstLineChars="200" w:firstLine="420"/>
      </w:pPr>
      <w:r>
        <w:rPr>
          <w:rFonts w:hint="eastAsia"/>
        </w:rPr>
        <w:t>二是开展门禁系统项目建设。安排落实项目资金</w:t>
      </w:r>
      <w:r>
        <w:t>30.9</w:t>
      </w:r>
      <w:r>
        <w:t>万元，通过招标，配备馆内</w:t>
      </w:r>
      <w:r>
        <w:t>24</w:t>
      </w:r>
      <w:r>
        <w:t>小时温湿度监控设施和档案馆（库）门禁系统。项目正在施工中，</w:t>
      </w:r>
      <w:r>
        <w:t>6</w:t>
      </w:r>
      <w:r>
        <w:t>月底前将全面完成了各项设施的安装工作，届时将使我县档案馆库现代化、规范化建设大步向前迈进。</w:t>
      </w:r>
    </w:p>
    <w:p w:rsidR="00D80154" w:rsidRDefault="00D80154" w:rsidP="00D80154">
      <w:pPr>
        <w:ind w:firstLineChars="200" w:firstLine="420"/>
      </w:pPr>
      <w:r>
        <w:rPr>
          <w:rFonts w:hint="eastAsia"/>
        </w:rPr>
        <w:t>三是启动数字化项目建设。落实数字化项目资金</w:t>
      </w:r>
      <w:r>
        <w:t>50</w:t>
      </w:r>
      <w:r>
        <w:t>万元。近段时间以来，我局对多家档案数字化机构进行了调研，参观学习了遂宁市、市中区等档案局数字化工作先进经验，对比了我县档案工作和项目经费情况，研究确定了我县今年数字化工作的具体实施方案。目前，该项目正开展需求论证，拟于</w:t>
      </w:r>
      <w:r>
        <w:t>6</w:t>
      </w:r>
      <w:r>
        <w:t>月份完成项目招标，年内完成今年的数字化目标任务。</w:t>
      </w:r>
    </w:p>
    <w:p w:rsidR="00D80154" w:rsidRDefault="00D80154" w:rsidP="00D80154">
      <w:pPr>
        <w:ind w:firstLineChars="200" w:firstLine="420"/>
      </w:pPr>
      <w:r>
        <w:rPr>
          <w:rFonts w:hint="eastAsia"/>
        </w:rPr>
        <w:t>二、强化档案资源体系建设</w:t>
      </w:r>
    </w:p>
    <w:p w:rsidR="00D80154" w:rsidRDefault="00D80154" w:rsidP="00D80154">
      <w:pPr>
        <w:ind w:firstLineChars="200" w:firstLine="420"/>
      </w:pPr>
      <w:r>
        <w:t>档案资源体系建设是档案</w:t>
      </w:r>
      <w:r>
        <w:t>“</w:t>
      </w:r>
      <w:r>
        <w:t>三大</w:t>
      </w:r>
      <w:r>
        <w:t>”</w:t>
      </w:r>
      <w:r>
        <w:t>体系建设之本，是服务经济、服务民生、服务中心工作之本，是档案工作的基础。围绕档案资源体系建设，上半年，我局主要做了以下四个方面的工作。</w:t>
      </w:r>
    </w:p>
    <w:p w:rsidR="00D80154" w:rsidRDefault="00D80154" w:rsidP="00D80154">
      <w:pPr>
        <w:ind w:firstLineChars="200" w:firstLine="420"/>
      </w:pPr>
      <w:r>
        <w:t>一是制定我县档案工作纲领性文件。为切实贯彻落实中央国务院、省市《关于加强和改进新形势下档案工作的意见的通知》精神，通过积极主动向县领导汇报，与县委办、县政府办等相关部门协调，由县委、县政府两办印发了《关于进一步加强和改进新形势下档案工作的实施意见的通知》（井委办发﹝</w:t>
      </w:r>
      <w:r>
        <w:t>2017</w:t>
      </w:r>
      <w:r>
        <w:t>﹞</w:t>
      </w:r>
      <w:r>
        <w:t>5</w:t>
      </w:r>
      <w:r>
        <w:t>号），对我县今后较长一段时期的档案工作提出了明确的要求和工作目标。</w:t>
      </w:r>
    </w:p>
    <w:p w:rsidR="00D80154" w:rsidRDefault="00D80154" w:rsidP="00D80154">
      <w:pPr>
        <w:ind w:firstLineChars="200" w:firstLine="420"/>
      </w:pPr>
      <w:r>
        <w:rPr>
          <w:rFonts w:hint="eastAsia"/>
        </w:rPr>
        <w:t>二是加大我县档案移交力度。根据我县新馆建设的情况，由县政府办下发了《关于做好全县机关团体事业单位到期档案移交工作的通知》，对全县近二十年应移交的到期档案制定了接收计划，明确了应移交进馆档案的范围、质量要求、移交程序、组织领导作出明确规定。今年底前，我局将对全县</w:t>
      </w:r>
      <w:r>
        <w:t>56</w:t>
      </w:r>
      <w:r>
        <w:t>个单位</w:t>
      </w:r>
      <w:r>
        <w:t>2006</w:t>
      </w:r>
      <w:r>
        <w:t>年前整理规范后的档案全部接收进馆。</w:t>
      </w:r>
    </w:p>
    <w:p w:rsidR="00D80154" w:rsidRDefault="00D80154" w:rsidP="00D80154">
      <w:pPr>
        <w:ind w:firstLineChars="200" w:firstLine="420"/>
      </w:pPr>
      <w:r>
        <w:t>三是创新档案工作，引入中介服务档案工作。自今年以来，县档案局大胆探索，立足单位工作实际和新形势下档案管理服务的要求，支持和规范社会力量参与档案事务。在确保档案保密的前提下，推广政府购买档案事务服务。规范并支持档案中介机构、有关专业机构提供档案管理技术、设施、劳务等服务，激活社会资源、节约成本、规范服务、统一标准，通过政府采购，选出了两家质量可靠、服务优良的档案中介机构供各单位选择，作为我县各单位专业档案服务机构，促进了我县档案整理规范化上档升级。</w:t>
      </w:r>
    </w:p>
    <w:p w:rsidR="00D80154" w:rsidRDefault="00D80154" w:rsidP="00D80154">
      <w:pPr>
        <w:ind w:firstLineChars="200" w:firstLine="420"/>
      </w:pPr>
      <w:r>
        <w:rPr>
          <w:rFonts w:hint="eastAsia"/>
        </w:rPr>
        <w:t>四是加大档案管理人员培训力度。根据我县档案移交工作实际和档案整理新规则的出台，今年</w:t>
      </w:r>
      <w:r>
        <w:t>4</w:t>
      </w:r>
      <w:r>
        <w:t>月</w:t>
      </w:r>
      <w:r>
        <w:t>11</w:t>
      </w:r>
      <w:r>
        <w:t>日，我局和县行政学校联合举办了全县档案工作人业务培训班，专门聘请乐山市档案局业务专家实地授课，全县各机关、企事业单位、档案服务中介机构等</w:t>
      </w:r>
      <w:r>
        <w:t>100</w:t>
      </w:r>
      <w:r>
        <w:t>余名档案工作人员参加了培训。通过培训，提高了我县基层档案管理人员的理论水平和业务素质为全县档案工作的健康持续发展奠定了良好基础。</w:t>
      </w:r>
    </w:p>
    <w:p w:rsidR="00D80154" w:rsidRDefault="00D80154" w:rsidP="00D80154">
      <w:pPr>
        <w:ind w:firstLineChars="200" w:firstLine="420"/>
      </w:pPr>
      <w:r>
        <w:rPr>
          <w:rFonts w:hint="eastAsia"/>
        </w:rPr>
        <w:t>五是规范整理遗留档案。对十年前移交到我馆的转制破产企业共</w:t>
      </w:r>
      <w:r>
        <w:t>22</w:t>
      </w:r>
      <w:r>
        <w:t>个单位未整理的档案约</w:t>
      </w:r>
      <w:r>
        <w:t>3000</w:t>
      </w:r>
      <w:r>
        <w:t>卷，积极组织人力、物力进行规范性整理，于</w:t>
      </w:r>
      <w:r>
        <w:t>6</w:t>
      </w:r>
      <w:r>
        <w:t>月中旬整理完成进馆。</w:t>
      </w:r>
    </w:p>
    <w:p w:rsidR="00D80154" w:rsidRDefault="00D80154" w:rsidP="00D80154">
      <w:pPr>
        <w:ind w:firstLineChars="200" w:firstLine="420"/>
      </w:pPr>
      <w:r>
        <w:t>三、下半年工作打算：</w:t>
      </w:r>
    </w:p>
    <w:p w:rsidR="00D80154" w:rsidRDefault="00D80154" w:rsidP="00D80154">
      <w:pPr>
        <w:ind w:firstLineChars="200" w:firstLine="420"/>
      </w:pPr>
      <w:r>
        <w:rPr>
          <w:rFonts w:hint="eastAsia"/>
        </w:rPr>
        <w:t>一是进一步加快档案数字化工作。数字化项目将是我局今后几年持续的一项重点工作，要制定和完善数字化三年规划和实施方案，力争于</w:t>
      </w:r>
      <w:r>
        <w:t>2020</w:t>
      </w:r>
      <w:r>
        <w:t>年我县馆藏档案全部实现数字化。</w:t>
      </w:r>
    </w:p>
    <w:p w:rsidR="00D80154" w:rsidRDefault="00D80154" w:rsidP="00D80154">
      <w:pPr>
        <w:ind w:firstLineChars="200" w:firstLine="420"/>
      </w:pPr>
      <w:r>
        <w:rPr>
          <w:rFonts w:hint="eastAsia"/>
        </w:rPr>
        <w:t>二是加快档案数字化进程和档案移交进馆工作力度。对列入今年移交进馆的</w:t>
      </w:r>
      <w:r>
        <w:t>56</w:t>
      </w:r>
      <w:r>
        <w:t>个单位，加强档案规范化整理的指导和监督检查力度，增添新措施，确保在年底前全面完成工作目标任务。</w:t>
      </w:r>
    </w:p>
    <w:p w:rsidR="00D80154" w:rsidRDefault="00D80154" w:rsidP="00D80154">
      <w:pPr>
        <w:ind w:firstLineChars="200" w:firstLine="420"/>
      </w:pPr>
      <w:r>
        <w:rPr>
          <w:rFonts w:hint="eastAsia"/>
        </w:rPr>
        <w:t>三是继续开展规范化管理工作，提高基层档案工作规范化管理水平。一方面，按照我局年初制定下发的执法检查通知书，对</w:t>
      </w:r>
      <w:r>
        <w:t>6</w:t>
      </w:r>
      <w:r>
        <w:t>个县级部门、</w:t>
      </w:r>
      <w:r>
        <w:t>14</w:t>
      </w:r>
      <w:r>
        <w:t>个乡镇进行执法检查和档案规范化管理达标复查，要求各受检单位先进行自查，我局于</w:t>
      </w:r>
      <w:r>
        <w:t>10</w:t>
      </w:r>
      <w:r>
        <w:t>月底前全面完成</w:t>
      </w:r>
      <w:r>
        <w:t>20</w:t>
      </w:r>
      <w:r>
        <w:t>个单位的达标验收及复查工作；另一方面，积极贯彻《四川省重大建设项目档案管理办法》，加强我县重点项目建设档案管理工作。按照我局和县发改局联合制定下发的《关于重点建设项目档案管理方案》，对涉及重大建设项目的单位的档案收集、整理工作进行督查指导，确保重大建设项目档案规范归档。</w:t>
      </w:r>
    </w:p>
    <w:p w:rsidR="00D80154" w:rsidRDefault="00D80154" w:rsidP="00D80154">
      <w:pPr>
        <w:ind w:firstLineChars="200" w:firstLine="420"/>
        <w:rPr>
          <w:rFonts w:hint="eastAsia"/>
        </w:rPr>
      </w:pPr>
      <w:r>
        <w:rPr>
          <w:rFonts w:hint="eastAsia"/>
        </w:rPr>
        <w:t>四是加强档案编研和宣传工作。以“</w:t>
      </w:r>
      <w:r>
        <w:t>6.9</w:t>
      </w:r>
      <w:r>
        <w:t>国际档案日</w:t>
      </w:r>
      <w:r>
        <w:t>”</w:t>
      </w:r>
      <w:r>
        <w:t>和</w:t>
      </w:r>
      <w:r>
        <w:t>“12.4</w:t>
      </w:r>
      <w:r>
        <w:t>法律宣传日</w:t>
      </w:r>
      <w:r>
        <w:t>”</w:t>
      </w:r>
      <w:r>
        <w:t>为契机，加大《档案法》及档案与民生的宣传力度，进一步扩大档案在社会上的影响力。</w:t>
      </w:r>
    </w:p>
    <w:p w:rsidR="00D80154" w:rsidRDefault="00D80154" w:rsidP="00D80154">
      <w:pPr>
        <w:ind w:firstLineChars="200" w:firstLine="420"/>
        <w:jc w:val="right"/>
        <w:rPr>
          <w:rFonts w:hint="eastAsia"/>
        </w:rPr>
      </w:pPr>
      <w:r w:rsidRPr="00E75E0F">
        <w:rPr>
          <w:rFonts w:hint="eastAsia"/>
        </w:rPr>
        <w:t>井研县档案局</w:t>
      </w:r>
      <w:r>
        <w:rPr>
          <w:rFonts w:hint="eastAsia"/>
        </w:rPr>
        <w:t>2017-7-1</w:t>
      </w:r>
    </w:p>
    <w:p w:rsidR="00D80154" w:rsidRDefault="00D80154" w:rsidP="00571B8C">
      <w:pPr>
        <w:sectPr w:rsidR="00D80154" w:rsidSect="00571B8C">
          <w:type w:val="continuous"/>
          <w:pgSz w:w="11906" w:h="16838" w:code="9"/>
          <w:pgMar w:top="1644" w:right="1236" w:bottom="1418" w:left="1814" w:header="851" w:footer="907" w:gutter="0"/>
          <w:pgNumType w:start="1"/>
          <w:cols w:space="425"/>
          <w:docGrid w:type="lines" w:linePitch="341" w:charSpace="2373"/>
        </w:sectPr>
      </w:pPr>
    </w:p>
    <w:p w:rsidR="003A5456" w:rsidRDefault="003A5456"/>
    <w:sectPr w:rsidR="003A54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0154"/>
    <w:rsid w:val="003A5456"/>
    <w:rsid w:val="00D801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801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80154"/>
    <w:rPr>
      <w:rFonts w:ascii="黑体" w:eastAsia="黑体" w:hAnsi="宋体" w:cs="Times New Roman"/>
      <w:b/>
      <w:kern w:val="36"/>
      <w:sz w:val="32"/>
      <w:szCs w:val="32"/>
    </w:rPr>
  </w:style>
  <w:style w:type="paragraph" w:customStyle="1" w:styleId="Char2CharCharChar">
    <w:name w:val="Char2 Char Char Char"/>
    <w:basedOn w:val="a"/>
    <w:autoRedefine/>
    <w:rsid w:val="00D8015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295</Words>
  <Characters>1687</Characters>
  <Application>Microsoft Office Word</Application>
  <DocSecurity>0</DocSecurity>
  <Lines>14</Lines>
  <Paragraphs>3</Paragraphs>
  <ScaleCrop>false</ScaleCrop>
  <Company>Win10NeT.COM</Company>
  <LinksUpToDate>false</LinksUpToDate>
  <CharactersWithSpaces>1979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2022-07-06T09:24:00Z</dcterms:created>
</cp:coreProperties>
</file>