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C9A" w:rsidRDefault="00045C9A" w:rsidP="006B6878">
      <w:pPr>
        <w:pStyle w:val="1"/>
        <w:spacing w:line="247" w:lineRule="auto"/>
        <w:rPr>
          <w:rFonts w:hint="eastAsia"/>
        </w:rPr>
      </w:pPr>
      <w:bookmarkStart w:id="0" w:name="_Toc108080622"/>
      <w:r>
        <w:rPr>
          <w:rFonts w:hint="eastAsia"/>
        </w:rPr>
        <w:t>长春:</w:t>
      </w:r>
      <w:r w:rsidRPr="000E27CC">
        <w:t xml:space="preserve"> [档案局]服务中心 服务大局 服务民生</w:t>
      </w:r>
      <w:bookmarkEnd w:id="0"/>
    </w:p>
    <w:p w:rsidR="00045C9A" w:rsidRDefault="00045C9A" w:rsidP="00045C9A">
      <w:pPr>
        <w:spacing w:line="247" w:lineRule="auto"/>
        <w:ind w:firstLineChars="200" w:firstLine="420"/>
      </w:pPr>
      <w:r>
        <w:t>[</w:t>
      </w:r>
      <w:r>
        <w:t>档案是一代人留给另一代人最珍贵的礼物，我们对它的爱护程度，标志着我们的文明程度。</w:t>
      </w:r>
      <w:r>
        <w:t>]</w:t>
      </w:r>
    </w:p>
    <w:p w:rsidR="00045C9A" w:rsidRDefault="00045C9A" w:rsidP="00045C9A">
      <w:pPr>
        <w:spacing w:line="247" w:lineRule="auto"/>
        <w:ind w:firstLineChars="200" w:firstLine="420"/>
      </w:pPr>
      <w:r>
        <w:rPr>
          <w:rFonts w:hint="eastAsia"/>
        </w:rPr>
        <w:t>时光流转，岁月更迭，又一个“国际档案日”翩然而至。在全国档案系统“档案——我们共同的记忆”主题系列活动拉开序幕之际，长春的记忆之门，也因而悠然开启。深深浅浅的历史印痕，描绘出一座城市的串串足迹：从</w:t>
      </w:r>
      <w:r>
        <w:t>200</w:t>
      </w:r>
      <w:r>
        <w:t>多年前第一个有印信可查的政权机构长春厅，到</w:t>
      </w:r>
      <w:r>
        <w:t>1948</w:t>
      </w:r>
      <w:r>
        <w:t>年</w:t>
      </w:r>
      <w:r>
        <w:t>10</w:t>
      </w:r>
      <w:r>
        <w:t>月中共中央贺长春解放，再到当下紧锣密鼓的东北亚区域性中心城市建设，每一段史诗都被深深地刻进档案之中，每一道风景都与档案血脉相连。保护城市文明遗产，传承优秀历史文化，是我们的历史使命，也是在创造新的文明</w:t>
      </w:r>
      <w:r>
        <w:t>——</w:t>
      </w:r>
      <w:r>
        <w:t>我们都是历史的创造者！这种保护和传承，从档案开</w:t>
      </w:r>
      <w:r>
        <w:rPr>
          <w:rFonts w:hint="eastAsia"/>
        </w:rPr>
        <w:t>始。</w:t>
      </w:r>
    </w:p>
    <w:p w:rsidR="00045C9A" w:rsidRDefault="00045C9A" w:rsidP="00045C9A">
      <w:pPr>
        <w:spacing w:line="247" w:lineRule="auto"/>
        <w:ind w:firstLineChars="200" w:firstLine="420"/>
      </w:pPr>
      <w:r>
        <w:rPr>
          <w:rFonts w:hint="eastAsia"/>
        </w:rPr>
        <w:t>市档案局（馆）认真贯彻落实省委常委、市委书记王君正关于档案工作加强思想政治建设、加强业务建设、加强人才队伍建设，充分发挥好“长春记忆”的作用的要求，抢抓机遇、创新发展，为长春建设东北亚区域性中心城市做出了应有贡献。</w:t>
      </w:r>
    </w:p>
    <w:p w:rsidR="00045C9A" w:rsidRDefault="00045C9A" w:rsidP="00045C9A">
      <w:pPr>
        <w:spacing w:line="247" w:lineRule="auto"/>
        <w:ind w:firstLineChars="200" w:firstLine="420"/>
      </w:pPr>
      <w:r>
        <w:rPr>
          <w:rFonts w:hint="eastAsia"/>
        </w:rPr>
        <w:t>以高度的政治意识弘扬先进文化</w:t>
      </w:r>
    </w:p>
    <w:p w:rsidR="00045C9A" w:rsidRDefault="00045C9A" w:rsidP="00045C9A">
      <w:pPr>
        <w:spacing w:line="247" w:lineRule="auto"/>
        <w:ind w:firstLineChars="200" w:firstLine="420"/>
      </w:pPr>
      <w:r>
        <w:t>1</w:t>
      </w:r>
    </w:p>
    <w:p w:rsidR="00045C9A" w:rsidRDefault="00045C9A" w:rsidP="00045C9A">
      <w:pPr>
        <w:spacing w:line="247" w:lineRule="auto"/>
        <w:ind w:firstLineChars="200" w:firstLine="420"/>
      </w:pPr>
      <w:r>
        <w:rPr>
          <w:rFonts w:hint="eastAsia"/>
        </w:rPr>
        <w:t>市档案局（馆）按照今年年初市委常委、秘书长赵明在全市档案工作会议上的部署，深入开发档案资源，让历史说话，用史实发言，以真相正视听，大力弘扬社会主义先进文化，增强文化自信。</w:t>
      </w:r>
    </w:p>
    <w:p w:rsidR="00045C9A" w:rsidRDefault="00045C9A" w:rsidP="00045C9A">
      <w:pPr>
        <w:spacing w:line="247" w:lineRule="auto"/>
        <w:ind w:firstLineChars="200" w:firstLine="420"/>
      </w:pPr>
      <w:r>
        <w:rPr>
          <w:rFonts w:hint="eastAsia"/>
        </w:rPr>
        <w:t>档案进展会：在长春农博会上，主题为“黑土名城”的档案展览在关东民俗文化展厅展出，展览以档案馆珍藏档案为主，用历史图片、公文印信和高仿真档案实物等，清晰地呈现了从长春厅、长春府、长春县到长春解放的历史，参观人数突破</w:t>
      </w:r>
      <w:r>
        <w:t>20</w:t>
      </w:r>
      <w:r>
        <w:t>万，观众留言和寄语达</w:t>
      </w:r>
      <w:r>
        <w:t>1400</w:t>
      </w:r>
      <w:r>
        <w:t>余页。</w:t>
      </w:r>
    </w:p>
    <w:p w:rsidR="00045C9A" w:rsidRDefault="00045C9A" w:rsidP="00045C9A">
      <w:pPr>
        <w:spacing w:line="247" w:lineRule="auto"/>
        <w:ind w:firstLineChars="200" w:firstLine="420"/>
      </w:pPr>
      <w:r>
        <w:rPr>
          <w:rFonts w:hint="eastAsia"/>
        </w:rPr>
        <w:t>档案到身边：“‘九一八’事变中的长春抗战”、“伟大引领砥砺前行——中国共产党党旗史话”和“察往知来”等档案展览进社区，入学校，上街头，赴军营，参观人数数以万计。</w:t>
      </w:r>
    </w:p>
    <w:p w:rsidR="00045C9A" w:rsidRDefault="00045C9A" w:rsidP="00045C9A">
      <w:pPr>
        <w:spacing w:line="247" w:lineRule="auto"/>
        <w:ind w:firstLineChars="200" w:firstLine="420"/>
      </w:pPr>
      <w:r>
        <w:rPr>
          <w:rFonts w:hint="eastAsia"/>
        </w:rPr>
        <w:t>档案在路上：档案文化走进公交车厢，长春市民在乘车途中可以欣赏长春老照片、体察城市记忆。目前，车厢展览已经拓展到</w:t>
      </w:r>
      <w:r>
        <w:t>6</w:t>
      </w:r>
      <w:r>
        <w:t>个线路</w:t>
      </w:r>
      <w:r>
        <w:t>100</w:t>
      </w:r>
      <w:r>
        <w:t>多辆车。</w:t>
      </w:r>
    </w:p>
    <w:p w:rsidR="00045C9A" w:rsidRDefault="00045C9A" w:rsidP="00045C9A">
      <w:pPr>
        <w:spacing w:line="247" w:lineRule="auto"/>
        <w:ind w:firstLineChars="200" w:firstLine="420"/>
      </w:pPr>
      <w:r>
        <w:rPr>
          <w:rFonts w:hint="eastAsia"/>
        </w:rPr>
        <w:t>档案出国门：举办“长春·克拉斯诺雅尔斯克——友好的记忆”档案图片展览、澳大利亚和新西兰举办了“友好长春”展览，受到所在国文化人士好评，宣传了中国，宣传了长春。</w:t>
      </w:r>
    </w:p>
    <w:p w:rsidR="00045C9A" w:rsidRDefault="00045C9A" w:rsidP="00045C9A">
      <w:pPr>
        <w:spacing w:line="247" w:lineRule="auto"/>
        <w:ind w:firstLineChars="200" w:firstLine="420"/>
      </w:pPr>
      <w:r>
        <w:rPr>
          <w:rFonts w:hint="eastAsia"/>
        </w:rPr>
        <w:t>档案编成书：《档案吉林·长春卷》《长春档案文献》《苏联专家在长春》《关东百业》等档案图书成为开展爱国主义教育、党性教育和资政育人的鲜活教材。</w:t>
      </w:r>
    </w:p>
    <w:p w:rsidR="00045C9A" w:rsidRDefault="00045C9A" w:rsidP="00045C9A">
      <w:pPr>
        <w:spacing w:line="247" w:lineRule="auto"/>
        <w:ind w:firstLineChars="200" w:firstLine="420"/>
      </w:pPr>
      <w:r>
        <w:rPr>
          <w:rFonts w:hint="eastAsia"/>
        </w:rPr>
        <w:t>以强烈的大局意识助力经济发展</w:t>
      </w:r>
    </w:p>
    <w:p w:rsidR="00045C9A" w:rsidRDefault="00045C9A" w:rsidP="00045C9A">
      <w:pPr>
        <w:spacing w:line="247" w:lineRule="auto"/>
        <w:ind w:firstLineChars="200" w:firstLine="420"/>
      </w:pPr>
      <w:r>
        <w:t>2</w:t>
      </w:r>
    </w:p>
    <w:p w:rsidR="00045C9A" w:rsidRDefault="00045C9A" w:rsidP="00045C9A">
      <w:pPr>
        <w:spacing w:line="247" w:lineRule="auto"/>
        <w:ind w:firstLineChars="200" w:firstLine="420"/>
      </w:pPr>
      <w:r>
        <w:rPr>
          <w:rFonts w:hint="eastAsia"/>
        </w:rPr>
        <w:t>紧跟长春建设脚步，市档案局（馆）充分发挥职能作用，以朴素、踏实、勤勉、敬业的精神诠释着档案人的坚守，为长春新一轮振兴发展提供档案保障。</w:t>
      </w:r>
    </w:p>
    <w:p w:rsidR="00045C9A" w:rsidRDefault="00045C9A" w:rsidP="00045C9A">
      <w:pPr>
        <w:spacing w:line="247" w:lineRule="auto"/>
        <w:ind w:firstLineChars="200" w:firstLine="420"/>
      </w:pPr>
      <w:r>
        <w:rPr>
          <w:rFonts w:hint="eastAsia"/>
        </w:rPr>
        <w:t>助力脱贫攻坚战：充分发挥监管职能，监督指导扶贫档案工作。指导九台区落实精准扶贫档案试点任务，完善建档立卡，做到科学识别、信息准确。</w:t>
      </w:r>
    </w:p>
    <w:p w:rsidR="00045C9A" w:rsidRDefault="00045C9A" w:rsidP="00045C9A">
      <w:pPr>
        <w:spacing w:line="247" w:lineRule="auto"/>
        <w:ind w:firstLineChars="200" w:firstLine="420"/>
      </w:pPr>
      <w:r>
        <w:rPr>
          <w:rFonts w:hint="eastAsia"/>
        </w:rPr>
        <w:t>助力伊通河治理改造：为了准确把脉和传承伊通河文明，市档案局（馆）按照省委常委、市委书记王君正“以强烈的文化意识推进伊通河综合治理”的要求，深入挖掘伊通河历史文化资源，加强相关的史料整理研究，举办“伊通河往事”展览。</w:t>
      </w:r>
    </w:p>
    <w:p w:rsidR="00045C9A" w:rsidRDefault="00045C9A" w:rsidP="00045C9A">
      <w:pPr>
        <w:spacing w:line="247" w:lineRule="auto"/>
        <w:ind w:firstLineChars="200" w:firstLine="420"/>
      </w:pPr>
      <w:r>
        <w:rPr>
          <w:rFonts w:hint="eastAsia"/>
        </w:rPr>
        <w:t>助力城乡建设：对长春新区授权放权，支持长春新区创新发展；加强对地名普查管理；对“地铁一号线一期工程”、长客“完善动车组制造平台建设”等重点项目档案进行跟踪指导；对农村土地确权等档案加强管理……长春档案人与经济社会发展一线劳动者一样步履匆匆，一直在路上！</w:t>
      </w:r>
    </w:p>
    <w:p w:rsidR="00045C9A" w:rsidRDefault="00045C9A" w:rsidP="00045C9A">
      <w:pPr>
        <w:spacing w:line="247" w:lineRule="auto"/>
        <w:ind w:firstLineChars="200" w:firstLine="420"/>
      </w:pPr>
      <w:r>
        <w:t>3</w:t>
      </w:r>
    </w:p>
    <w:p w:rsidR="00045C9A" w:rsidRDefault="00045C9A" w:rsidP="00045C9A">
      <w:pPr>
        <w:spacing w:line="247" w:lineRule="auto"/>
        <w:ind w:firstLineChars="200" w:firstLine="420"/>
      </w:pPr>
      <w:r>
        <w:rPr>
          <w:rFonts w:hint="eastAsia"/>
        </w:rPr>
        <w:t>以忠诚的核心意识加强队伍建设</w:t>
      </w:r>
    </w:p>
    <w:p w:rsidR="00045C9A" w:rsidRDefault="00045C9A" w:rsidP="00045C9A">
      <w:pPr>
        <w:spacing w:line="247" w:lineRule="auto"/>
        <w:ind w:firstLineChars="200" w:firstLine="420"/>
      </w:pPr>
      <w:r>
        <w:rPr>
          <w:rFonts w:hint="eastAsia"/>
        </w:rPr>
        <w:t>市档案局（馆）积极发挥党建引领作用，坚持以习近平总书记系列重要讲话精神统揽全局，提升党员干部做表率、当先锋意识，持续深入改进作风，增强责任感和使命感。</w:t>
      </w:r>
    </w:p>
    <w:p w:rsidR="00045C9A" w:rsidRDefault="00045C9A" w:rsidP="00045C9A">
      <w:pPr>
        <w:spacing w:line="247" w:lineRule="auto"/>
        <w:ind w:firstLineChars="200" w:firstLine="420"/>
      </w:pPr>
      <w:r>
        <w:rPr>
          <w:rFonts w:hint="eastAsia"/>
        </w:rPr>
        <w:t>开展党建活动：扎实开展“两学一做”学习教育、“抢抓机遇、创新发展”实践活动、换位体验和一线工作日活动、“做表率、当先锋”行动、“学做务实作风”活动，全市档案干部队伍党员意识显著增强，党员先锋模范作用日益彰显，服务能力进一步提升。举办全市档案系统“不忘初心·筑梦前行”诵读大赛，激发干部职工昂扬向上、奋发有为的精神风貌；组织档案干部参观规划馆、科技馆；积极投身精准扶贫，帮助九台区苇子沟东兴村申请</w:t>
      </w:r>
      <w:r>
        <w:t>5</w:t>
      </w:r>
      <w:r>
        <w:t>个项目，架起</w:t>
      </w:r>
      <w:r>
        <w:t>3</w:t>
      </w:r>
      <w:r>
        <w:t>座石桥，建立马铃薯种植合作联社，开展义诊活动，组织草编培训班</w:t>
      </w:r>
      <w:r>
        <w:t>……</w:t>
      </w:r>
      <w:r>
        <w:t>通过党建活动，党员的党性进一步增强</w:t>
      </w:r>
      <w:r>
        <w:rPr>
          <w:rFonts w:hint="eastAsia"/>
        </w:rPr>
        <w:t>。</w:t>
      </w:r>
    </w:p>
    <w:p w:rsidR="00045C9A" w:rsidRDefault="00045C9A" w:rsidP="00045C9A">
      <w:pPr>
        <w:spacing w:line="247" w:lineRule="auto"/>
        <w:ind w:firstLineChars="200" w:firstLine="420"/>
      </w:pPr>
      <w:r>
        <w:rPr>
          <w:rFonts w:hint="eastAsia"/>
        </w:rPr>
        <w:t>加强教育培训：邀请国家档案局（馆）原副局（馆）长杨继波讲述《毛泽东文稿的故事》，邀请市委党校教授吴笛讲解市第十三次党代会精神；组织档案干部参加国家档案局电子档案管理与数字档案馆室建设培训班；加强档案继续教育培训、专项培训和一对一指导培训；坚持开展干部讲坛，交流档案业务知识，全市档案干部抢抓机遇、创新发展能力进一步提高。</w:t>
      </w:r>
    </w:p>
    <w:p w:rsidR="00045C9A" w:rsidRDefault="00045C9A" w:rsidP="00045C9A">
      <w:pPr>
        <w:spacing w:line="247" w:lineRule="auto"/>
        <w:ind w:firstLineChars="200" w:firstLine="420"/>
      </w:pPr>
      <w:r>
        <w:rPr>
          <w:rFonts w:hint="eastAsia"/>
        </w:rPr>
        <w:t>以自觉的看齐意识服务人民群众</w:t>
      </w:r>
    </w:p>
    <w:p w:rsidR="00045C9A" w:rsidRDefault="00045C9A" w:rsidP="00045C9A">
      <w:pPr>
        <w:spacing w:line="247" w:lineRule="auto"/>
        <w:ind w:firstLineChars="200" w:firstLine="420"/>
      </w:pPr>
      <w:r>
        <w:t>4</w:t>
      </w:r>
    </w:p>
    <w:p w:rsidR="00045C9A" w:rsidRDefault="00045C9A" w:rsidP="00045C9A">
      <w:pPr>
        <w:spacing w:line="247" w:lineRule="auto"/>
        <w:ind w:firstLineChars="200" w:firstLine="420"/>
      </w:pPr>
      <w:r>
        <w:rPr>
          <w:rFonts w:hint="eastAsia"/>
        </w:rPr>
        <w:t>市档案局（馆）始终坚持把全面提升档案公共服务能力摆在突出位置，形成了窗口服务、远程查档用档服务、档案资源开发推广服务等多层次服务工作格局，查档窗口多次被评为创建“三满意”窗口示范单位、“三八”红旗集体、“巾帼文明岗”等荣誉称号。</w:t>
      </w:r>
    </w:p>
    <w:p w:rsidR="00045C9A" w:rsidRDefault="00045C9A" w:rsidP="00045C9A">
      <w:pPr>
        <w:spacing w:line="247" w:lineRule="auto"/>
        <w:ind w:firstLineChars="200" w:firstLine="420"/>
      </w:pPr>
      <w:r>
        <w:rPr>
          <w:rFonts w:hint="eastAsia"/>
        </w:rPr>
        <w:t>打造温馨窗口：市档案局（馆）对查档大厅进行了重新布置，服务人员统一着装，摆放名牌，改正襟危坐服务台为走到利用者身边：老人来了扶一把；小孩子等得烦了，就陪着看看档案小展览；查档人员想参观展览，就协调“兰台志愿服务队”队员提供陪同讲解服务。</w:t>
      </w:r>
    </w:p>
    <w:p w:rsidR="00045C9A" w:rsidRDefault="00045C9A" w:rsidP="00045C9A">
      <w:pPr>
        <w:spacing w:line="247" w:lineRule="auto"/>
        <w:ind w:firstLineChars="200" w:firstLine="420"/>
      </w:pPr>
      <w:r>
        <w:rPr>
          <w:rFonts w:hint="eastAsia"/>
        </w:rPr>
        <w:t>特别事情特别办：《守望都市》栏目记者前来查阅自由大桥档案和资料，工作人员快速反应、积极配合，为市民全面了解自由大桥发展史提供档案凭证。</w:t>
      </w:r>
    </w:p>
    <w:p w:rsidR="00045C9A" w:rsidRDefault="00045C9A" w:rsidP="00045C9A">
      <w:pPr>
        <w:spacing w:line="247" w:lineRule="auto"/>
        <w:ind w:firstLineChars="200" w:firstLine="420"/>
      </w:pPr>
      <w:r>
        <w:rPr>
          <w:rFonts w:hint="eastAsia"/>
        </w:rPr>
        <w:t>外地的事情本地办：腿脚不便的温大娘为老伴办理社保一事来到档案馆，工作人员在本馆未查到的情况下多方了解情况，发现九台区档案馆有相关佐证材料，于是采取远程查档用档的方式为她提供了证明材料。开展远程利用服务，变“群众奔波”为“信息跑腿”，这样的事情已发生</w:t>
      </w:r>
      <w:r>
        <w:t>5000</w:t>
      </w:r>
      <w:r>
        <w:t>多例。</w:t>
      </w:r>
    </w:p>
    <w:p w:rsidR="00045C9A" w:rsidRDefault="00045C9A" w:rsidP="00045C9A">
      <w:pPr>
        <w:spacing w:line="247" w:lineRule="auto"/>
        <w:ind w:firstLineChars="200" w:firstLine="420"/>
      </w:pPr>
      <w:r>
        <w:rPr>
          <w:rFonts w:hint="eastAsia"/>
        </w:rPr>
        <w:t>量大工作加班干：某县民政局副局长带队前来查询</w:t>
      </w:r>
      <w:r>
        <w:t>1978</w:t>
      </w:r>
      <w:r>
        <w:t>至</w:t>
      </w:r>
      <w:r>
        <w:t>2002</w:t>
      </w:r>
      <w:r>
        <w:t>年共</w:t>
      </w:r>
      <w:r>
        <w:t>25</w:t>
      </w:r>
      <w:r>
        <w:t>年的当地复转军人调配档案存根，某小学负责人前来查询该校</w:t>
      </w:r>
      <w:r>
        <w:t>153</w:t>
      </w:r>
      <w:r>
        <w:t>名小教高级教师的职称档案，这些用档需求都属于时间紧、跨度长、涉及人员多、调卷量大的突发情况，窗口人员立即进入工作状态，</w:t>
      </w:r>
      <w:r>
        <w:t>8</w:t>
      </w:r>
      <w:r>
        <w:t>天时间从早到晚不停地调卷，共调阅档案</w:t>
      </w:r>
      <w:r>
        <w:t>1</w:t>
      </w:r>
      <w:r>
        <w:t>万多卷，为他们顺利开展工作、保障相关人员权益提供了有力支持。</w:t>
      </w:r>
    </w:p>
    <w:p w:rsidR="00045C9A" w:rsidRDefault="00045C9A" w:rsidP="00045C9A">
      <w:pPr>
        <w:spacing w:line="247" w:lineRule="auto"/>
        <w:ind w:firstLineChars="200" w:firstLine="420"/>
        <w:rPr>
          <w:rFonts w:hint="eastAsia"/>
        </w:rPr>
      </w:pPr>
      <w:r>
        <w:rPr>
          <w:rFonts w:hint="eastAsia"/>
        </w:rPr>
        <w:t>抚今追昔，鉴往知来。尊重历史，因为历史滋养了生命；记录历史，因为历史留下先辈的印记。未来，这座城市还要创造历史，让历史档案见证今人的担当。</w:t>
      </w:r>
    </w:p>
    <w:p w:rsidR="00045C9A" w:rsidRDefault="00045C9A" w:rsidP="00045C9A">
      <w:pPr>
        <w:spacing w:line="247" w:lineRule="auto"/>
        <w:ind w:firstLineChars="200" w:firstLine="420"/>
        <w:jc w:val="right"/>
        <w:rPr>
          <w:rFonts w:hint="eastAsia"/>
        </w:rPr>
      </w:pPr>
      <w:r w:rsidRPr="000E27CC">
        <w:rPr>
          <w:rFonts w:hint="eastAsia"/>
        </w:rPr>
        <w:t>长春市政府</w:t>
      </w:r>
      <w:r>
        <w:rPr>
          <w:rFonts w:hint="eastAsia"/>
        </w:rPr>
        <w:t>2017-6-9</w:t>
      </w:r>
    </w:p>
    <w:p w:rsidR="00045C9A" w:rsidRDefault="00045C9A" w:rsidP="00B014FA">
      <w:pPr>
        <w:sectPr w:rsidR="00045C9A">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0A3E04" w:rsidRDefault="000A3E04"/>
    <w:sectPr w:rsidR="000A3E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789" w:rsidRDefault="000A3E04">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4</w:t>
    </w:r>
    <w:r>
      <w:fldChar w:fldCharType="end"/>
    </w:r>
    <w:r>
      <w:tab/>
    </w:r>
    <w:r>
      <w:rPr>
        <w:rFonts w:hint="eastAsia"/>
      </w:rPr>
      <w:t xml:space="preserve">   </w:t>
    </w:r>
    <w:r>
      <w:rPr>
        <w:rFonts w:hint="eastAsia"/>
      </w:rPr>
      <w:t>服务热线：</w:t>
    </w:r>
    <w:r>
      <w:rPr>
        <w:rFonts w:hint="eastAsia"/>
      </w:rPr>
      <w:t>010-51651161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789" w:rsidRDefault="000A3E04">
    <w:pPr>
      <w:pStyle w:val="a4"/>
      <w:tabs>
        <w:tab w:val="clear" w:pos="4153"/>
        <w:tab w:val="clear" w:pos="8306"/>
        <w:tab w:val="right" w:pos="8932"/>
      </w:tabs>
      <w:wordWrap w:val="0"/>
      <w:ind w:leftChars="6" w:left="13"/>
      <w:jc w:val="right"/>
      <w:rPr>
        <w:rFonts w:hint="eastAsia"/>
      </w:rPr>
    </w:pPr>
    <w:r>
      <w:rPr>
        <w:rFonts w:hint="eastAsia"/>
      </w:rPr>
      <w:t xml:space="preserve">   </w:t>
    </w:r>
    <w:r>
      <w:rPr>
        <w:rFonts w:hint="eastAsia"/>
      </w:rPr>
      <w:t>服务热线：</w:t>
    </w:r>
    <w:r>
      <w:rPr>
        <w:rFonts w:hint="eastAsia"/>
        <w:szCs w:val="21"/>
      </w:rPr>
      <w:t>010-51651161</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789" w:rsidRDefault="000A3E04">
    <w:pPr>
      <w:pStyle w:val="a3"/>
      <w:tabs>
        <w:tab w:val="clear" w:pos="8306"/>
        <w:tab w:val="right" w:pos="9061"/>
      </w:tabs>
      <w:rPr>
        <w:rFonts w:hint="eastAsia"/>
      </w:rPr>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789" w:rsidRDefault="000A3E04">
    <w:pPr>
      <w:pStyle w:val="a3"/>
      <w:tabs>
        <w:tab w:val="clear" w:pos="8306"/>
        <w:tab w:val="right" w:pos="9061"/>
      </w:tabs>
      <w:jc w:val="both"/>
      <w:rPr>
        <w:rFonts w:hint="eastAsia"/>
      </w:rPr>
    </w:pPr>
    <w:r>
      <w:rPr>
        <w:rFonts w:hint="eastAsia"/>
      </w:rPr>
      <w:t>丽人剪报</w:t>
    </w:r>
    <w:r>
      <w:rPr>
        <w:rFonts w:hint="eastAsia"/>
      </w:rPr>
      <w:t xml:space="preserve">                                   </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5C9A"/>
    <w:rsid w:val="00045C9A"/>
    <w:rsid w:val="000A3E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45C9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45C9A"/>
    <w:rPr>
      <w:rFonts w:ascii="黑体" w:eastAsia="黑体" w:hAnsi="宋体" w:cs="Times New Roman"/>
      <w:b/>
      <w:kern w:val="36"/>
      <w:sz w:val="32"/>
      <w:szCs w:val="32"/>
    </w:rPr>
  </w:style>
  <w:style w:type="paragraph" w:styleId="a3">
    <w:name w:val="header"/>
    <w:basedOn w:val="a"/>
    <w:link w:val="Char"/>
    <w:rsid w:val="00045C9A"/>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045C9A"/>
    <w:rPr>
      <w:rFonts w:ascii="宋体" w:eastAsia="宋体" w:hAnsi="宋体" w:cs="Times New Roman"/>
      <w:b/>
      <w:bCs/>
      <w:i/>
      <w:kern w:val="36"/>
      <w:sz w:val="24"/>
      <w:szCs w:val="18"/>
    </w:rPr>
  </w:style>
  <w:style w:type="paragraph" w:styleId="a4">
    <w:name w:val="footer"/>
    <w:basedOn w:val="a"/>
    <w:link w:val="Char0"/>
    <w:rsid w:val="00045C9A"/>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045C9A"/>
    <w:rPr>
      <w:rFonts w:ascii="宋体" w:eastAsia="宋体" w:hAnsi="宋体" w:cs="Times New Roman"/>
      <w:b/>
      <w:bCs/>
      <w:i/>
      <w:kern w:val="36"/>
      <w:sz w:val="24"/>
      <w:szCs w:val="18"/>
    </w:rPr>
  </w:style>
  <w:style w:type="paragraph" w:customStyle="1" w:styleId="Char2CharCharChar">
    <w:name w:val="Char2 Char Char Char"/>
    <w:basedOn w:val="a"/>
    <w:autoRedefine/>
    <w:rsid w:val="00045C9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2185</Characters>
  <Application>Microsoft Office Word</Application>
  <DocSecurity>0</DocSecurity>
  <Lines>18</Lines>
  <Paragraphs>5</Paragraphs>
  <ScaleCrop>false</ScaleCrop>
  <Company>Win10NeT.COM</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2022-07-07T02:04:00Z</dcterms:created>
</cp:coreProperties>
</file>