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7C7" w:rsidRDefault="00F937C7" w:rsidP="003262D9">
      <w:pPr>
        <w:pStyle w:val="1"/>
        <w:rPr>
          <w:rFonts w:hint="eastAsia"/>
        </w:rPr>
      </w:pPr>
      <w:r w:rsidRPr="003262D9">
        <w:rPr>
          <w:rFonts w:hint="eastAsia"/>
        </w:rPr>
        <w:t>修文县公安局依托“五建设”，提升“五指数”稳步推进公安信访工作健康有序发展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修文县公安局依托“五项建设”推动矛盾纠纷信访问题得到有效妥善化解，着力提升“五大指数”构建和谐的警民关系，稳步推动公安信访工作健康有序发展，确保社会大局持续和谐稳定的良好局面。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一、依托“一把手”工程建设，提升“责任指数”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按照涉法涉诉信访工作改革要求及省厅、市局和县委、县政府的安排部署，修文县公安局始终把公安信访工作纳入“一把手”工程建设，并成立以副县长、县局党委书记、局长吴敦红为组长的公安信访工作领导小组，落实“一把手”“一岗双责”责任制，进一步强化领导责任，将公安信访工作当作压倒一切的政治任务列入议事日程。一是贯彻落实省厅、市局关于“公安机关领导干部接访下访工作制度”要求，每周</w:t>
      </w:r>
      <w:r>
        <w:t>(</w:t>
      </w:r>
      <w:r>
        <w:t>星期三</w:t>
      </w:r>
      <w:r>
        <w:t>)</w:t>
      </w:r>
      <w:r>
        <w:t>领导接待日，以</w:t>
      </w:r>
      <w:r>
        <w:t>“</w:t>
      </w:r>
      <w:r>
        <w:t>三到位一处理</w:t>
      </w:r>
      <w:r>
        <w:t>”</w:t>
      </w:r>
      <w:r>
        <w:t>原则与群众</w:t>
      </w:r>
      <w:r>
        <w:t>“</w:t>
      </w:r>
      <w:r>
        <w:t>面对面、零距离</w:t>
      </w:r>
      <w:r>
        <w:t>”</w:t>
      </w:r>
      <w:r>
        <w:t>交流、沟通，争取得到群众的理解和支持，亲力亲为组织研究解决信访问题，做到</w:t>
      </w:r>
      <w:r>
        <w:t>“</w:t>
      </w:r>
      <w:r>
        <w:t>人人</w:t>
      </w:r>
      <w:r>
        <w:rPr>
          <w:rFonts w:hint="eastAsia"/>
        </w:rPr>
        <w:t>有领导接待、信访事项有着落、实体案件有回音”。二是始终抓住与群众的真情融入为切入点，工作前移，争取解决问题和化解矛盾的主动权。三是严格实施领导包案督办制度，层层压实责任，落实包保化解稳控措施，信访人不息诉，包案领导不卸责。四是除“领导接待日”外，按照</w:t>
      </w:r>
      <w:r>
        <w:t xml:space="preserve"> “</w:t>
      </w:r>
      <w:r>
        <w:t>三大行动</w:t>
      </w:r>
      <w:r>
        <w:t>”(</w:t>
      </w:r>
      <w:r>
        <w:t>即</w:t>
      </w:r>
      <w:r>
        <w:t>:</w:t>
      </w:r>
      <w:r>
        <w:t>大排查、大接访、大化解</w:t>
      </w:r>
      <w:r>
        <w:t>)</w:t>
      </w:r>
      <w:r>
        <w:t>工作要求，采取</w:t>
      </w:r>
      <w:r>
        <w:t>“</w:t>
      </w:r>
      <w:r>
        <w:t>约访、下访、回访</w:t>
      </w:r>
      <w:r>
        <w:t>”</w:t>
      </w:r>
      <w:r>
        <w:t>等方式积极与信访群众沟通，主动倾听群众呼声，弄清群众反映的问题，分析情况，找出症结，制定包保化解措施，着力把信访问题解决、化解在基层。五是对群众反映侵财类等要求挽回的案件，坚持以人为本</w:t>
      </w:r>
      <w:r>
        <w:rPr>
          <w:rFonts w:hint="eastAsia"/>
        </w:rPr>
        <w:t>，积极破案促使案结事了“双办结”目标。对于穷尽侦查措施未破案件，嫌疑人在逃形成的信访问题，责成办案单位决不放弃任何线索，继续加大清网清零力度，并积极与信访人沟通，做好思想安抚和帮困解难力度，促进停访息诉。六是由“一把手”统筹谋划、研究部署公安信访工作，形成“局领导抓全局、所队长抓落实、信访抓监督”的上下联动、左右互动、分工明确、运转高效的工作格局，确保公安信访工作有力推进并取得明显成效。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二、依托“执法规范化”建设，提升“公信指数”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为从源头预防和减少信访问题的发生，将信访工作与执法规范化建设紧密结合，深入推动相互互动，严格落实执法责任，强化执法监督，不断强化执法水平和政治素养，切实提高公安机关的执法公信力，坚持严格公正执法与文明理性和谐执法并重，树立公安民警的良好形象，从根本上减少因执法不规范引发的信访问题。一是按照省厅、市局执法规范化建设深化提升年要求。力促做好“三个当场”</w:t>
      </w:r>
      <w:r>
        <w:t>(</w:t>
      </w:r>
      <w:r>
        <w:t>即</w:t>
      </w:r>
      <w:r>
        <w:t>:</w:t>
      </w:r>
      <w:r>
        <w:t>当场受案告知、当场立案告知、当场接收证据材料</w:t>
      </w:r>
      <w:r>
        <w:t>)</w:t>
      </w:r>
      <w:r>
        <w:t>，规范接处警、受立案、证据收集固定等执法程序，确保做到执法严谨规范、有法可依、有章可循。杜绝受立案不及时、小案</w:t>
      </w:r>
      <w:r>
        <w:rPr>
          <w:rFonts w:hint="eastAsia"/>
        </w:rPr>
        <w:t>不办、执法不严等问题发生。二是强化“三中心”的管理</w:t>
      </w:r>
      <w:r>
        <w:t>(</w:t>
      </w:r>
      <w:r>
        <w:t>即</w:t>
      </w:r>
      <w:r>
        <w:t>:</w:t>
      </w:r>
      <w:r>
        <w:t>办案中心、案管中心、财物管理中心</w:t>
      </w:r>
      <w:r>
        <w:t>)</w:t>
      </w:r>
      <w:r>
        <w:t>，严格落实</w:t>
      </w:r>
      <w:r>
        <w:t>“</w:t>
      </w:r>
      <w:r>
        <w:t>双统一</w:t>
      </w:r>
      <w:r>
        <w:t>”</w:t>
      </w:r>
      <w:r>
        <w:t>制度。三是严格落实办案审批程序，推行警情、案件网上流转、网上审核、网上监督运行机制，提升执法活动信息化水平。四是落实执法工作各项制度，认真开展优差案件评选活动，完善个案核查、案卷评审和执法档案。五是强化执法监督，充分发挥法制大队和派驻专职法制员的审核把关作用，完善警务</w:t>
      </w:r>
      <w:r>
        <w:t>“</w:t>
      </w:r>
      <w:r>
        <w:t>双随机、双公示</w:t>
      </w:r>
      <w:r>
        <w:t>”</w:t>
      </w:r>
      <w:r>
        <w:t>公开制度，提高执法工作透明度，提高群众对公安执法的信任度。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三、依托“排、调、处”建设，提升“稳定指数”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按照市委市政府、县委县政府政法及市局《关于开展“不忘初心、牢记使命”主题教育涉法涉诉信访问题“大排查、大接访、大化解”行动实施方案》的部署要求，修文县公安局牢固树立“预防走在排查前，排查走在调解前，调解走在激化前”的工作理念，强化矛盾纠纷排查和调处工作，全面开展排查、源头化解、精准盯防工作，通过社区民警、警务助理下沉村寨、社区等区域，收集重点、要点、社会舆论等信息，广泛收纳群众意见和建议，多渠道获取各类可能引发信访苗头信息，采取“三级联调”工作机制，全力将各类矛盾纠纷化解在当地、消除在萌芽状态，确保矛盾纠纷得到及时高效解决。</w:t>
      </w:r>
      <w:r>
        <w:t>(</w:t>
      </w:r>
      <w:r>
        <w:t>一</w:t>
      </w:r>
      <w:r>
        <w:t>)</w:t>
      </w:r>
      <w:r>
        <w:t>建立健全排查机制。以创建</w:t>
      </w:r>
      <w:r>
        <w:t>“</w:t>
      </w:r>
      <w:r>
        <w:t>平安修文</w:t>
      </w:r>
      <w:r>
        <w:t>”“</w:t>
      </w:r>
      <w:r>
        <w:t>两严一降升级版</w:t>
      </w:r>
      <w:r>
        <w:t>”</w:t>
      </w:r>
      <w:r>
        <w:t>长效机制为载体，坚持抓早、抓小、抓苗头，以人熟、地熟优势，主动走访，纵深排查各类矛盾纠纷。一是开展日常性排查。通过开展</w:t>
      </w:r>
      <w:r>
        <w:t>“</w:t>
      </w:r>
      <w:r>
        <w:t>一标三实</w:t>
      </w:r>
      <w:r>
        <w:t>”“</w:t>
      </w:r>
      <w:r>
        <w:t>实有人口登记</w:t>
      </w:r>
      <w:r>
        <w:t>”“</w:t>
      </w:r>
      <w:r>
        <w:t>智慧门牌</w:t>
      </w:r>
      <w:r>
        <w:t>”</w:t>
      </w:r>
      <w:r>
        <w:t>等工作，发放警民联系卡、粘贴</w:t>
      </w:r>
      <w:r>
        <w:t>“</w:t>
      </w:r>
      <w:r>
        <w:t>扫黑除恶</w:t>
      </w:r>
      <w:r>
        <w:t>”</w:t>
      </w:r>
      <w:r>
        <w:t>宣传海报、防范提示等，了解社情民意，力争对苗头性矛盾纠纷早发现、早疏导、早控制。组织警务助理、治安耳目、治安积极分子走村串户，做到对各类矛盾纠纷排查收集，掌握社情及民意。二是开展定期滚动排查。每月定期深入辖区重点区域、重点行业和重点企业</w:t>
      </w:r>
      <w:r>
        <w:rPr>
          <w:rFonts w:hint="eastAsia"/>
        </w:rPr>
        <w:t>，全面梳理排查各类突出矛盾。三是开展专项性排查。在重大敏感时期及重要节点等时段，组织专门力量开展专项排查工作，及时摸排矛盾纠纷和重点苗头，及时为当地党委政府和有关部门疏导化解处置提供有力依据。</w:t>
      </w:r>
      <w:r>
        <w:t>(</w:t>
      </w:r>
      <w:r>
        <w:t>二</w:t>
      </w:r>
      <w:r>
        <w:t>)</w:t>
      </w:r>
      <w:r>
        <w:t>强化警务前移。将信访维稳工作重心和矛盾调处关口前移，将事后处理转为当场调处化解，促整体信访形势从根本上转变。一是自排和县局梳理交办的，上下实现信息互通。以基层派出所为中心，完善掌握信访事项及人员基本情况等信息，定人、定责提前做好稳控化解。二是依托县局维稳专班、情报研判，及时掌握重点人员动态。通过维稳情报信息研判，</w:t>
      </w:r>
      <w:r>
        <w:rPr>
          <w:rFonts w:hint="eastAsia"/>
        </w:rPr>
        <w:t>做实、做细信访维稳工作。三是建立风险评估机制。对扬言可能上访、缠访、自伤、自残及群体性事件等不稳定因素，逐案、逐事、逐人进行风险评估，并分为三类</w:t>
      </w:r>
      <w:r>
        <w:t>(</w:t>
      </w:r>
      <w:r>
        <w:t>重点、关注、一般</w:t>
      </w:r>
      <w:r>
        <w:t>)</w:t>
      </w:r>
      <w:r>
        <w:t>落实包保化解稳控措施。</w:t>
      </w:r>
      <w:r>
        <w:t>(</w:t>
      </w:r>
      <w:r>
        <w:t>三</w:t>
      </w:r>
      <w:r>
        <w:t>)</w:t>
      </w:r>
      <w:r>
        <w:t>畅通信访渠道。修文县局始终坚持</w:t>
      </w:r>
      <w:r>
        <w:t>“</w:t>
      </w:r>
      <w:r>
        <w:t>属地管理、分级负责，谁主管、谁负责，依法、及时、就地解决问题与疏导教育相结合</w:t>
      </w:r>
      <w:r>
        <w:t>”</w:t>
      </w:r>
      <w:r>
        <w:t>原则，切实维护群众合法权益。一是按</w:t>
      </w:r>
      <w:r>
        <w:t>“</w:t>
      </w:r>
      <w:r>
        <w:t>诉</w:t>
      </w:r>
      <w:r>
        <w:t>”“</w:t>
      </w:r>
      <w:r>
        <w:t>访</w:t>
      </w:r>
      <w:r>
        <w:t>”</w:t>
      </w:r>
      <w:r>
        <w:t>分离原则，建立健全涉法涉诉信访审查甄别制度。二是坚持深入村居、深入群众、广泛收集社情民意，及时有效解决问题、化解矛盾。三是多渠道搭建沟通平台，修文公安开通微博、微信</w:t>
      </w:r>
      <w:r>
        <w:rPr>
          <w:rFonts w:hint="eastAsia"/>
        </w:rPr>
        <w:t>等网络平台，进一步拓宽群众表达诉求渠道，接收和采纳群众提出的意见和建议，确保更好的服务人民群众。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四、依托“共管共治”建设，提升“和谐指数”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紧紧依靠党委政府，探索因地制宜、务实管用的运行模式，深化信访问题综合治理和源头防控。对疑难重点信访案件主动协调检察院、法院、司法局等单位介入进行案件评查、专题研讨，进一步提升矛盾化解攻坚苦难合力，逐步形成多元化解、共管共治的工作格局，使涉法涉诉信访工作改革发挥更大功效，实现法律效应、社会效应最大化，确保社会持续和谐稳定。一是由</w:t>
      </w:r>
      <w:r>
        <w:t xml:space="preserve"> “</w:t>
      </w:r>
      <w:r>
        <w:t>一把手</w:t>
      </w:r>
      <w:r>
        <w:t>”</w:t>
      </w:r>
      <w:r>
        <w:t>组织纪委、刑侦、治安、法制、中心等部门成立重大疑难信访工作领导小组，通过开展调研、评查、研讨、专题研究等举措，全力攻坚历史遗留、重大疑难信访积案，实行销号清零制度，确保做到</w:t>
      </w:r>
      <w:r>
        <w:rPr>
          <w:rFonts w:hint="eastAsia"/>
        </w:rPr>
        <w:t>案结事了。二是采取领导与群众面对面“零距离”沟通、交心谈心、释法析理与疏导教育相结合，依法、及时妥善化解突出信访问题。三是对案情复杂、久拖未决的疑难信访问题，涉及部门众多或责任主体难落实、工作难度大的复杂信访问题实行跟踪督办，由责任领导亲自牵头，实行限期办结。四是积极主动与县政法委、检察院、法院等部门密切配合、联动合作。五是适时委托律师参与化解和代理公安涉法涉诉信访案件，即律师通过听取信访人诉求，评析信访事项，有针对性地做好释法析理、提出处理建议、引导申诉等工作，促进涉警信访问题得到依法公正处理，实现息诉息访目标。六是主动向当地党委政府汇报，积极争取信访局、信访联席会议和政法委的政策、经费等方面的支持，通过帮扶救助等措施化解特殊疑难信访案件和信访积案。</w:t>
      </w:r>
    </w:p>
    <w:p w:rsidR="00F937C7" w:rsidRDefault="00F937C7" w:rsidP="00F937C7">
      <w:pPr>
        <w:ind w:firstLineChars="200" w:firstLine="420"/>
      </w:pPr>
      <w:r>
        <w:rPr>
          <w:rFonts w:hint="eastAsia"/>
        </w:rPr>
        <w:t>五、依托“责任信访”建设，提升“纯洁指数”</w:t>
      </w:r>
    </w:p>
    <w:p w:rsidR="00F937C7" w:rsidRDefault="00F937C7" w:rsidP="00F937C7">
      <w:pPr>
        <w:ind w:firstLineChars="200" w:firstLine="420"/>
        <w:rPr>
          <w:rFonts w:hint="eastAsia"/>
        </w:rPr>
      </w:pPr>
      <w:r>
        <w:rPr>
          <w:rFonts w:hint="eastAsia"/>
        </w:rPr>
        <w:t>为有效维护公安信访稳定，促进社会大局持续和谐，修文县局立足当前，着眼长远，完善、落实公安信访工作长效机制，促进信访工作规范、科学发展。一是强化初信初访首接负责制。把好首次接访关，做好接待、审查、转送、交办等工作，提高一次性办结率。二是加强督导检查制度。县局纪委、督察和信访等部门在帮助基层分析研究信访案件、提高基层化解信访案件能力的同时，充分发挥监督检查与推动促进的相互作用，对因工作不到位、责任不落实、存在执法过错、违法违纪的，坚决问责追责，通过追责警示全警。推动全局信访工作有序开展。三是落实信访工作考评机制。建立落实《信访工作考核方案》，加强全局公安信访工作科学化、规范化、制度化建设，进一步提升公安信访工作服务发展、服务群众、服务维稳工作水平，以信访助推全局执法能力和水平整体提高，及时将问题就地解决，最大限度减少重访、越级访，切实保障和维护信访群众合法权益、规范信访秩序。四是严格信访问责制度。认真贯彻落实《贵州省信访工作责任制实施细则》、《贵阳市信访工作责任制实施细则》，加强执法监督，强化责任追究，对信访事项办理、信访积案化解、重点人员稳控以及有责信访追究等内容纳入基层所队绩效考核，对被认定为执法过错、有责信访、举报投诉属实的单位或民警，在年终考评时实行一票否决，切实增强全警责任意识，有效预防和减少信访问题的产生。</w:t>
      </w:r>
    </w:p>
    <w:p w:rsidR="00F937C7" w:rsidRDefault="00F937C7" w:rsidP="003262D9">
      <w:pPr>
        <w:jc w:val="right"/>
        <w:rPr>
          <w:rFonts w:hint="eastAsia"/>
        </w:rPr>
      </w:pPr>
      <w:r w:rsidRPr="003262D9">
        <w:rPr>
          <w:rFonts w:hint="eastAsia"/>
        </w:rPr>
        <w:t>修文县公安局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9"/>
          <w:attr w:name="Year" w:val="2020"/>
        </w:smartTagPr>
        <w:r>
          <w:rPr>
            <w:rFonts w:hint="eastAsia"/>
          </w:rPr>
          <w:t>2020-9-22</w:t>
        </w:r>
      </w:smartTag>
    </w:p>
    <w:p w:rsidR="00F937C7" w:rsidRDefault="00F937C7" w:rsidP="00D13835">
      <w:pPr>
        <w:sectPr w:rsidR="00F937C7" w:rsidSect="00D1383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95BB9" w:rsidRDefault="00D95BB9"/>
    <w:sectPr w:rsidR="00D95B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37C7"/>
    <w:rsid w:val="00D95BB9"/>
    <w:rsid w:val="00F93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937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937C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937C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3129</Characters>
  <Application>Microsoft Office Word</Application>
  <DocSecurity>0</DocSecurity>
  <Lines>26</Lines>
  <Paragraphs>7</Paragraphs>
  <ScaleCrop>false</ScaleCrop>
  <Company>微软中国</Company>
  <LinksUpToDate>false</LinksUpToDate>
  <CharactersWithSpaces>3670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2022-07-04T06:22:00Z</dcterms:created>
</cp:coreProperties>
</file>