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3FCF" w:rsidRDefault="00583FCF" w:rsidP="006A373C">
      <w:pPr>
        <w:pStyle w:val="1"/>
        <w:spacing w:line="247" w:lineRule="auto"/>
        <w:rPr>
          <w:rFonts w:hint="eastAsia"/>
        </w:rPr>
      </w:pPr>
      <w:r w:rsidRPr="0001118F">
        <w:rPr>
          <w:rFonts w:hint="eastAsia"/>
        </w:rPr>
        <w:t>河北省石家庄市（正定新区）档案馆投标方案</w:t>
      </w:r>
    </w:p>
    <w:p w:rsidR="00583FCF" w:rsidRDefault="00583FCF" w:rsidP="00583FCF">
      <w:pPr>
        <w:spacing w:line="247" w:lineRule="auto"/>
        <w:ind w:firstLineChars="200" w:firstLine="420"/>
      </w:pPr>
      <w:r>
        <w:rPr>
          <w:rFonts w:hint="eastAsia"/>
        </w:rPr>
        <w:t>刘华江</w:t>
      </w:r>
    </w:p>
    <w:p w:rsidR="00583FCF" w:rsidRDefault="00583FCF" w:rsidP="00583FCF">
      <w:pPr>
        <w:spacing w:line="247" w:lineRule="auto"/>
        <w:ind w:firstLineChars="200" w:firstLine="420"/>
      </w:pPr>
      <w:r>
        <w:rPr>
          <w:rFonts w:hint="eastAsia"/>
        </w:rPr>
        <w:t>石家庄市档案馆建筑方案设计</w:t>
      </w:r>
    </w:p>
    <w:p w:rsidR="00583FCF" w:rsidRDefault="00583FCF" w:rsidP="00583FCF">
      <w:pPr>
        <w:spacing w:line="247" w:lineRule="auto"/>
        <w:ind w:firstLineChars="200" w:firstLine="420"/>
      </w:pPr>
      <w:r>
        <w:rPr>
          <w:rFonts w:hint="eastAsia"/>
        </w:rPr>
        <w:t>本次方案投标汇集国内众多知名设计院，包括其中包括中国建筑设计研究院，天津大学设计研究院，天津华汇设计研究院，清华大学设计研究院以及同济大学建筑设计研究院及其余共计</w:t>
      </w:r>
      <w:r>
        <w:t>10</w:t>
      </w:r>
      <w:r>
        <w:t>家设计院。本方案试图打破传统档案馆的封闭对立的使用模式寻求创新，创造了独特的空间体验，对传统档案馆使用趋势具有批判意义</w:t>
      </w:r>
      <w:r>
        <w:t>!</w:t>
      </w:r>
    </w:p>
    <w:p w:rsidR="00583FCF" w:rsidRDefault="00583FCF" w:rsidP="00583FCF">
      <w:pPr>
        <w:spacing w:line="247" w:lineRule="auto"/>
        <w:ind w:firstLineChars="200" w:firstLine="420"/>
      </w:pPr>
      <w:r>
        <w:t>项目背景</w:t>
      </w:r>
    </w:p>
    <w:p w:rsidR="00583FCF" w:rsidRDefault="00583FCF" w:rsidP="00583FCF">
      <w:pPr>
        <w:spacing w:line="247" w:lineRule="auto"/>
        <w:ind w:firstLineChars="200" w:firstLine="420"/>
      </w:pPr>
      <w:r>
        <w:rPr>
          <w:rFonts w:hint="eastAsia"/>
        </w:rPr>
        <w:t>石家庄——河北省会，地处河北省西南部，旧称石门，</w:t>
      </w:r>
      <w:r>
        <w:t xml:space="preserve"> </w:t>
      </w:r>
      <w:r>
        <w:t>是河北省政治经济文化中心。东接衡水，南邻邢台，西起山西，北至保定，距首都北京仅</w:t>
      </w:r>
      <w:r>
        <w:t xml:space="preserve">273 </w:t>
      </w:r>
      <w:r>
        <w:t>公里。从历经千年的赵州桥到新中国奠基的西柏坡，再到华北区域中心，而今又迎来</w:t>
      </w:r>
      <w:r>
        <w:t xml:space="preserve"> “</w:t>
      </w:r>
      <w:r>
        <w:t>北跨滹沱河，建设正定新区，完善城市格局，提升城市品质</w:t>
      </w:r>
      <w:r>
        <w:t>”</w:t>
      </w:r>
      <w:r>
        <w:t>的重要新机遇</w:t>
      </w:r>
    </w:p>
    <w:p w:rsidR="00583FCF" w:rsidRDefault="00583FCF" w:rsidP="00583FCF">
      <w:pPr>
        <w:spacing w:line="247" w:lineRule="auto"/>
        <w:ind w:firstLineChars="200" w:firstLine="420"/>
      </w:pPr>
      <w:r>
        <w:rPr>
          <w:rFonts w:hint="eastAsia"/>
        </w:rPr>
        <w:t>正定新区位于石家庄滹沱河北岸，依托北部正定历史文化名城</w:t>
      </w:r>
      <w:r>
        <w:t>,</w:t>
      </w:r>
      <w:r>
        <w:t>东侧建设区域规划建设低碳、生态、智慧新城，是承载未来新兴产业和省会高端服务业的载体。</w:t>
      </w:r>
    </w:p>
    <w:p w:rsidR="00583FCF" w:rsidRDefault="00583FCF" w:rsidP="00583FCF">
      <w:pPr>
        <w:spacing w:line="247" w:lineRule="auto"/>
        <w:ind w:firstLineChars="200" w:firstLine="420"/>
      </w:pPr>
      <w:r>
        <w:rPr>
          <w:rFonts w:hint="eastAsia"/>
        </w:rPr>
        <w:t>项目概况</w:t>
      </w:r>
    </w:p>
    <w:p w:rsidR="00583FCF" w:rsidRDefault="00583FCF" w:rsidP="00583FCF">
      <w:pPr>
        <w:spacing w:line="247" w:lineRule="auto"/>
        <w:ind w:firstLineChars="200" w:firstLine="420"/>
      </w:pPr>
      <w:r>
        <w:rPr>
          <w:rFonts w:hint="eastAsia"/>
        </w:rPr>
        <w:t>本次规划建设的石家庄市档案馆位于正定新区核心区，是北起园博园，南至滹沱河水岸的中央城市主轴核心。中心围绕新行政中心及中央市民公园规划建设的图书馆，城市规划展览馆以及本次招标设计的美术馆和档案馆，是构建未来城市大型文化建筑组群和公共空间的重要组成部分。</w:t>
      </w:r>
    </w:p>
    <w:p w:rsidR="00583FCF" w:rsidRDefault="00583FCF" w:rsidP="00583FCF">
      <w:pPr>
        <w:spacing w:line="247" w:lineRule="auto"/>
        <w:ind w:firstLineChars="200" w:firstLine="420"/>
      </w:pPr>
      <w:r>
        <w:rPr>
          <w:rFonts w:hint="eastAsia"/>
        </w:rPr>
        <w:t>现代档案馆发展研究</w:t>
      </w:r>
    </w:p>
    <w:p w:rsidR="00583FCF" w:rsidRDefault="00583FCF" w:rsidP="00583FCF">
      <w:pPr>
        <w:spacing w:line="247" w:lineRule="auto"/>
        <w:ind w:firstLineChars="200" w:firstLine="420"/>
      </w:pPr>
      <w:r>
        <w:rPr>
          <w:rFonts w:hint="eastAsia"/>
        </w:rPr>
        <w:t>档案馆既是保存城市建设重要文献的客观容器，也是面向城市展示发展的重要窗口，更是现代市民了解发现，参与城市生活的重要公共平台。</w:t>
      </w:r>
    </w:p>
    <w:p w:rsidR="00583FCF" w:rsidRDefault="00583FCF" w:rsidP="00583FCF">
      <w:pPr>
        <w:spacing w:line="247" w:lineRule="auto"/>
        <w:ind w:firstLineChars="200" w:firstLine="420"/>
      </w:pPr>
      <w:r>
        <w:rPr>
          <w:rFonts w:hint="eastAsia"/>
        </w:rPr>
        <w:t>同时，研究表明，随着互联网及现代生活技术的发展，人们的阅读习惯也在悄然发生变化——“电子化，数字化及便携化”等特征逐渐显现。传统的档案馆也伴随着技术的变革不断发展，变传统的“重保存轻开放，重实体轻媒介”的思路，往“资料网络化，设备轻型化及查阅开放化”趋势发展。对于文献不应只停留在保存阶段，重新发现和再利用才是我们的最终目的。</w:t>
      </w:r>
    </w:p>
    <w:p w:rsidR="00583FCF" w:rsidRDefault="00583FCF" w:rsidP="00583FCF">
      <w:pPr>
        <w:spacing w:line="247" w:lineRule="auto"/>
        <w:ind w:firstLineChars="200" w:firstLine="420"/>
      </w:pPr>
      <w:r>
        <w:rPr>
          <w:rFonts w:hint="eastAsia"/>
        </w:rPr>
        <w:t>这些趋势都深刻的影响着档案馆的空间使用方式及城市职能。我们希望改变传统文献束之高阁的状态，打造一个“基于当下，面向未来”，符合现代人生活方式的城市综合性档案公共建筑。他既是保存收藏的容器，更是激发人们了解，参与城市建设的重要窗口和平台！</w:t>
      </w:r>
    </w:p>
    <w:p w:rsidR="00583FCF" w:rsidRDefault="00583FCF" w:rsidP="00583FCF">
      <w:pPr>
        <w:spacing w:line="247" w:lineRule="auto"/>
        <w:ind w:firstLineChars="200" w:firstLine="420"/>
      </w:pPr>
      <w:r>
        <w:rPr>
          <w:rFonts w:hint="eastAsia"/>
        </w:rPr>
        <w:t>设计理念——打开的书盒，开放的窗口，参与的平台</w:t>
      </w:r>
    </w:p>
    <w:p w:rsidR="00583FCF" w:rsidRDefault="00583FCF" w:rsidP="00583FCF">
      <w:pPr>
        <w:spacing w:line="247" w:lineRule="auto"/>
        <w:ind w:firstLineChars="200" w:firstLine="420"/>
      </w:pPr>
      <w:r>
        <w:rPr>
          <w:rFonts w:hint="eastAsia"/>
        </w:rPr>
        <w:t>我们将档案馆想象为一个珍藏古籍的书盒。书盒由两部分构成，基座的书架和上部的书盒。基座为档案馆的技术办公用房部分，书盒为档案馆的馆藏和查阅空间。首先考虑到档案馆为文化建筑组群中的重要一员，毗邻图书馆及两面临河，建筑整体高度控制在</w:t>
      </w:r>
      <w:r>
        <w:t>24M</w:t>
      </w:r>
      <w:r>
        <w:t>，保持相对谦虚姿态。同时考虑到城市贴线及湖面景观，基座与书盒作</w:t>
      </w:r>
      <w:r>
        <w:t>45</w:t>
      </w:r>
      <w:r>
        <w:t>度错动，中间形成内部庭院。建筑整体形成书盒部分重心偏向组团中心及景观湖面，书架技术用房部分后置靠近临河及景观绿带，既有效回应了整体空间，又实现景观资源最大化利用，同时创造了良好的内部微环境。</w:t>
      </w:r>
    </w:p>
    <w:p w:rsidR="00583FCF" w:rsidRDefault="00583FCF" w:rsidP="00583FCF">
      <w:pPr>
        <w:spacing w:line="247" w:lineRule="auto"/>
        <w:ind w:firstLineChars="200" w:firstLine="420"/>
      </w:pPr>
      <w:r>
        <w:rPr>
          <w:rFonts w:hint="eastAsia"/>
        </w:rPr>
        <w:t>书盒内部为固定馆藏空间和公共查阅空间。我们通过研究发现，传统档案馆两部分功能空间基本处于以下四种基本关系，前后式，上下式，中心式及外围式。但是各种格局都呈现馆藏空间和查阅空间相对立导致空间整体活跃度低，公众参与度不足的情况。</w:t>
      </w:r>
    </w:p>
    <w:p w:rsidR="00583FCF" w:rsidRDefault="00583FCF" w:rsidP="00583FCF">
      <w:pPr>
        <w:spacing w:line="247" w:lineRule="auto"/>
        <w:ind w:firstLineChars="200" w:firstLine="420"/>
      </w:pPr>
      <w:r>
        <w:rPr>
          <w:rFonts w:hint="eastAsia"/>
        </w:rPr>
        <w:t>我们希望创造一种新的空间动态平衡关系，同时最大化激发公众参与行为采用。我们的策略是采用错动。通过不同方向的适宜错动，打破传统空间隔离关系。人的使用空间和资料馆藏空间呈现有机咬合状态。类似书本的馆藏空间的错动自然形成各种开放平台，天然的成为开放查阅空间。</w:t>
      </w:r>
    </w:p>
    <w:p w:rsidR="00583FCF" w:rsidRDefault="00583FCF" w:rsidP="00583FCF">
      <w:pPr>
        <w:spacing w:line="247" w:lineRule="auto"/>
        <w:ind w:firstLineChars="200" w:firstLine="420"/>
      </w:pPr>
      <w:r>
        <w:rPr>
          <w:rFonts w:hint="eastAsia"/>
        </w:rPr>
        <w:t>最终，四层馆藏空间相互叠合错落，考虑南向及北向图书馆二期用地，形成了主要公共空间面向东侧中心湖面，南向挑空遮阳，北向退台争取阳光的错动格局，完美的将环境与功能融合。</w:t>
      </w:r>
    </w:p>
    <w:p w:rsidR="00583FCF" w:rsidRDefault="00583FCF" w:rsidP="00583FCF">
      <w:pPr>
        <w:spacing w:line="247" w:lineRule="auto"/>
        <w:ind w:firstLineChars="200" w:firstLine="420"/>
      </w:pPr>
      <w:r>
        <w:rPr>
          <w:rFonts w:hint="eastAsia"/>
        </w:rPr>
        <w:t>这个相对封闭的珍宝书盒，唯独朝向中心湖面及城市方向全面开放。人们从马路上就可以清晰的看到建筑内部格局。这些如书本堆叠的戏剧化效果，正如同城市建设保留下来的卷宗，展示着城市建设日新月异背后的故事，激发人们走进建筑内部，去探索，去发现，去参与的可能。</w:t>
      </w:r>
    </w:p>
    <w:p w:rsidR="00583FCF" w:rsidRDefault="00583FCF" w:rsidP="00583FCF">
      <w:pPr>
        <w:spacing w:line="247" w:lineRule="auto"/>
        <w:ind w:firstLineChars="200" w:firstLine="420"/>
      </w:pPr>
      <w:r>
        <w:rPr>
          <w:rFonts w:hint="eastAsia"/>
        </w:rPr>
        <w:t>功能构成</w:t>
      </w:r>
    </w:p>
    <w:p w:rsidR="00583FCF" w:rsidRDefault="00583FCF" w:rsidP="00583FCF">
      <w:pPr>
        <w:spacing w:line="247" w:lineRule="auto"/>
        <w:ind w:firstLineChars="200" w:firstLine="420"/>
      </w:pPr>
      <w:r>
        <w:rPr>
          <w:rFonts w:hint="eastAsia"/>
        </w:rPr>
        <w:t>堆叠的书盒整体分为五层。一层包括前部公共功能空间及后部技术用房空间。公共功能部分呈</w:t>
      </w:r>
      <w:r>
        <w:t>L</w:t>
      </w:r>
      <w:r>
        <w:t>形态，在东北方向设置次门厅，有效考虑图书馆二期与档案馆联系。二层主要为展览休闲层和后部技术用房层。三层为档案馆核心功能层，包括核心的开放电子查阅平台区及休息区，政务档案阅览区及馆藏。开放的电子查阅平台及休息区是整个档案馆的核心空间，其余空间围绕它展开，位于三层可有效联系上下部空间使用。它既是代表档案馆电子化发展趋势的象征性空间，又是一个融查阅交流休闲为一体的复合空间。这样一个复合化空间，可以最大化促进人们交流互动行为的发生，</w:t>
      </w:r>
      <w:r>
        <w:rPr>
          <w:rFonts w:hint="eastAsia"/>
        </w:rPr>
        <w:t>同时这里也是欣赏室外湖面景观，欣赏城市建设的绝佳平台。</w:t>
      </w:r>
    </w:p>
    <w:p w:rsidR="00583FCF" w:rsidRDefault="00583FCF" w:rsidP="00583FCF">
      <w:pPr>
        <w:spacing w:line="247" w:lineRule="auto"/>
        <w:ind w:firstLineChars="200" w:firstLine="420"/>
      </w:pPr>
      <w:r>
        <w:rPr>
          <w:rFonts w:hint="eastAsia"/>
        </w:rPr>
        <w:t>四层空间为对外开放档案阅览室及馆藏空间。考虑档案馆的发展趋势，大量设置大空间开放阅览区，避免传统阅览室封闭压抑感觉。同时，馆藏空间因为与室外平台紧邻，可以考虑未来馆藏及查阅的比例变化，灵活调整空间使用比例，实现馆藏和查阅的有效转换。这也是面向未来发展，加强建筑适应性轻型化的有效策略。</w:t>
      </w:r>
    </w:p>
    <w:p w:rsidR="00583FCF" w:rsidRDefault="00583FCF" w:rsidP="00583FCF">
      <w:pPr>
        <w:spacing w:line="247" w:lineRule="auto"/>
        <w:ind w:firstLineChars="200" w:firstLine="420"/>
      </w:pPr>
      <w:r>
        <w:rPr>
          <w:rFonts w:hint="eastAsia"/>
        </w:rPr>
        <w:t>五层空间除基本馆藏外，包含不对外开放档案阅览室及一个室内花园，将上人屋面绿化引入室内。同时整个建筑符合自下而上，从公共到私密的分布规律。</w:t>
      </w:r>
    </w:p>
    <w:p w:rsidR="00583FCF" w:rsidRDefault="00583FCF" w:rsidP="00583FCF">
      <w:pPr>
        <w:spacing w:line="247" w:lineRule="auto"/>
        <w:ind w:firstLineChars="200" w:firstLine="420"/>
      </w:pPr>
      <w:r>
        <w:rPr>
          <w:rFonts w:hint="eastAsia"/>
        </w:rPr>
        <w:t>建筑交通</w:t>
      </w:r>
    </w:p>
    <w:p w:rsidR="00583FCF" w:rsidRDefault="00583FCF" w:rsidP="00583FCF">
      <w:pPr>
        <w:spacing w:line="247" w:lineRule="auto"/>
        <w:ind w:firstLineChars="200" w:firstLine="420"/>
      </w:pPr>
      <w:r>
        <w:rPr>
          <w:rFonts w:hint="eastAsia"/>
        </w:rPr>
        <w:t>建筑基地设置外围式交通，沿大临济街中部设置主要公众人行入口，悬挑的灰空间入口实现城市与建筑的自然过渡。同时考虑与图书馆二期联系，东北侧设置观众人行次入口。北侧为内部办公及货流车行道路入口。观众车行入口设置于西南角入口区域，以最快方式进入地下停车，减小对场地交通影响。</w:t>
      </w:r>
      <w:r>
        <w:t xml:space="preserve"> </w:t>
      </w:r>
      <w:r>
        <w:t>建筑内部馆藏重合区域设置四组交通核心筒。其中西南和东北两个主要为内部办公使用，配备货运电梯。其余两个为外部观众使用。同时建筑公共空间两侧分别设置人行和竖向垂直交通。垂直交通可以最快到达各层，联系便捷。</w:t>
      </w:r>
    </w:p>
    <w:p w:rsidR="00583FCF" w:rsidRDefault="00583FCF" w:rsidP="00583FCF">
      <w:pPr>
        <w:spacing w:line="247" w:lineRule="auto"/>
        <w:ind w:firstLineChars="200" w:firstLine="420"/>
      </w:pPr>
      <w:r>
        <w:t>室内空间</w:t>
      </w:r>
    </w:p>
    <w:p w:rsidR="00583FCF" w:rsidRDefault="00583FCF" w:rsidP="00583FCF">
      <w:pPr>
        <w:spacing w:line="247" w:lineRule="auto"/>
        <w:ind w:firstLineChars="200" w:firstLine="420"/>
      </w:pPr>
      <w:r>
        <w:rPr>
          <w:rFonts w:hint="eastAsia"/>
        </w:rPr>
        <w:t>档案馆内部空间是整个设计的亮点与重点。一方面我们创造了有别传统档案馆的室内空间格局，另一方面我们希望将馆藏内容适当的表现出来，成为空间视觉主题。这样可以更有效引起人们对馆藏的内容向往从而激发进一步的参与行为。</w:t>
      </w:r>
    </w:p>
    <w:p w:rsidR="00583FCF" w:rsidRDefault="00583FCF" w:rsidP="00583FCF">
      <w:pPr>
        <w:spacing w:line="247" w:lineRule="auto"/>
        <w:ind w:firstLineChars="200" w:firstLine="420"/>
      </w:pPr>
      <w:r>
        <w:rPr>
          <w:rFonts w:hint="eastAsia"/>
        </w:rPr>
        <w:t>为此，我们将馆藏内容作为空间界面的主题，结合彩釉玻璃印刷的方式，将内容反应在馆藏“书本”的外表面，让人们更直观的了解到重要的城市信息。基于石家庄市的多样文化特色，我们提供多种主题选择，包括历史篇章、名人名言、民俗文化等，大大激发人们参与热情。</w:t>
      </w:r>
    </w:p>
    <w:p w:rsidR="00583FCF" w:rsidRDefault="00583FCF" w:rsidP="00583FCF">
      <w:pPr>
        <w:spacing w:line="247" w:lineRule="auto"/>
        <w:ind w:firstLineChars="200" w:firstLine="420"/>
      </w:pPr>
      <w:r>
        <w:t>建筑立面及材质</w:t>
      </w:r>
    </w:p>
    <w:p w:rsidR="00583FCF" w:rsidRDefault="00583FCF" w:rsidP="00583FCF">
      <w:pPr>
        <w:spacing w:line="247" w:lineRule="auto"/>
        <w:ind w:firstLineChars="200" w:firstLine="420"/>
      </w:pPr>
      <w:r>
        <w:rPr>
          <w:rFonts w:hint="eastAsia"/>
        </w:rPr>
        <w:t>方案针对书盒进行了精心的“立面装帧设计”。我们从“巍巍太行山，悠悠滹沱河”的城市背景中提炼出设计语言，结合山脉与河流的曲线意向，赋予建筑立面。同时采用北方常见的灰砖材质，一方面考虑相邻的图书馆为红砖可以相互协调，另一方面灰砖具有厚重的历史感，并拥有多样的砌筑方式。我们的立面设计结合功能及图案，不同地方采用不同砌筑方式，下部人活动多的区域透，上部人少的地方实。立面更是采用现代参数化设计，融山水图案于渐变效果，将传统材料与现代工艺完美结合，充分体现了现代档案馆的传承与革新使命！</w:t>
      </w:r>
    </w:p>
    <w:p w:rsidR="00583FCF" w:rsidRDefault="00583FCF" w:rsidP="00583FCF">
      <w:pPr>
        <w:spacing w:line="247" w:lineRule="auto"/>
        <w:ind w:firstLineChars="200" w:firstLine="420"/>
      </w:pPr>
      <w:r>
        <w:rPr>
          <w:rFonts w:hint="eastAsia"/>
        </w:rPr>
        <w:t>建筑技术及节能</w:t>
      </w:r>
    </w:p>
    <w:p w:rsidR="00583FCF" w:rsidRDefault="00583FCF" w:rsidP="00583FCF">
      <w:pPr>
        <w:spacing w:line="247" w:lineRule="auto"/>
        <w:ind w:firstLineChars="200" w:firstLine="420"/>
      </w:pPr>
      <w:r>
        <w:rPr>
          <w:rFonts w:hint="eastAsia"/>
        </w:rPr>
        <w:t>档案馆建筑整体采用被动式节能设计策略。上部建筑为一个外包的方形盒子，考虑北方气候三面相对封闭，唯东南面朝向城市核心景观开放。面向城市开放的面，双层玻璃幕墙拟层为光伏玻璃，内层为通电雾化玻璃，实现良好的光电转化和视线控制。同时盒子的这种双层空间结构，能很好的抵御气候变化，使得内部的馆藏空间处于更稳定的室内环境，得到更好的双层保护。同时，建筑下部的技术办公用房因为采用围合式，创造出良好的内院办公环境。</w:t>
      </w:r>
    </w:p>
    <w:p w:rsidR="00583FCF" w:rsidRDefault="00583FCF" w:rsidP="00583FCF">
      <w:pPr>
        <w:spacing w:line="247" w:lineRule="auto"/>
        <w:ind w:firstLineChars="200" w:firstLine="420"/>
      </w:pPr>
      <w:r>
        <w:rPr>
          <w:rFonts w:hint="eastAsia"/>
        </w:rPr>
        <w:t>建筑场地及环境大量采用透水铺地和绿化屋面做法，引入海绵城市设计理念，有效实现“渗</w:t>
      </w:r>
      <w:r>
        <w:t xml:space="preserve"> </w:t>
      </w:r>
      <w:r>
        <w:t>滞</w:t>
      </w:r>
      <w:r>
        <w:t xml:space="preserve"> </w:t>
      </w:r>
      <w:r>
        <w:t>蓄</w:t>
      </w:r>
      <w:r>
        <w:t xml:space="preserve"> </w:t>
      </w:r>
      <w:r>
        <w:t>净</w:t>
      </w:r>
      <w:r>
        <w:t xml:space="preserve"> </w:t>
      </w:r>
      <w:r>
        <w:t>用</w:t>
      </w:r>
      <w:r>
        <w:t>”</w:t>
      </w:r>
      <w:r>
        <w:t>的建筑绿色理念。条状的铺地景观做法，从滨水河岸延伸至北侧图书馆二期用地，整体统一，有效实现区域环境的整合。</w:t>
      </w:r>
    </w:p>
    <w:p w:rsidR="00583FCF" w:rsidRDefault="00583FCF" w:rsidP="00583FCF">
      <w:pPr>
        <w:spacing w:line="247" w:lineRule="auto"/>
        <w:ind w:firstLineChars="200" w:firstLine="420"/>
      </w:pPr>
      <w:r>
        <w:t>结语</w:t>
      </w:r>
    </w:p>
    <w:p w:rsidR="00583FCF" w:rsidRDefault="00583FCF" w:rsidP="00583FCF">
      <w:pPr>
        <w:spacing w:line="247" w:lineRule="auto"/>
        <w:ind w:firstLineChars="200" w:firstLine="420"/>
        <w:rPr>
          <w:rFonts w:hint="eastAsia"/>
        </w:rPr>
      </w:pPr>
      <w:r>
        <w:t>30</w:t>
      </w:r>
      <w:r>
        <w:t>平方公里的起步区已初具雏形，</w:t>
      </w:r>
      <w:r>
        <w:t>135</w:t>
      </w:r>
      <w:r>
        <w:t>平方公里的建设区悄然蓄势待发。作为城市发展载体的档案馆无疑是最重要的见证者与参与者。为城市开启一个典藏的书盒，建立一个开放的窗口，创造一个参与的平台，必将为石家庄市的城市建设发展添上浓墨重彩的一段华章！</w:t>
      </w:r>
    </w:p>
    <w:p w:rsidR="00583FCF" w:rsidRDefault="00583FCF" w:rsidP="00583FCF">
      <w:pPr>
        <w:spacing w:line="247" w:lineRule="auto"/>
        <w:ind w:firstLineChars="200" w:firstLine="420"/>
        <w:jc w:val="right"/>
        <w:rPr>
          <w:rFonts w:hint="eastAsia"/>
        </w:rPr>
      </w:pPr>
      <w:r w:rsidRPr="0001118F">
        <w:rPr>
          <w:rFonts w:hint="eastAsia"/>
        </w:rPr>
        <w:t>石家庄市正定新区档案馆</w:t>
      </w:r>
      <w:r>
        <w:rPr>
          <w:rFonts w:hint="eastAsia"/>
        </w:rPr>
        <w:t>2017-7-23</w:t>
      </w:r>
    </w:p>
    <w:p w:rsidR="00583FCF" w:rsidRDefault="00583FCF" w:rsidP="008B6A51">
      <w:pPr>
        <w:sectPr w:rsidR="00583FCF" w:rsidSect="008B6A51">
          <w:type w:val="continuous"/>
          <w:pgSz w:w="11906" w:h="16838" w:code="9"/>
          <w:pgMar w:top="1644" w:right="1236" w:bottom="1418" w:left="1814" w:header="851" w:footer="907" w:gutter="0"/>
          <w:pgNumType w:start="1"/>
          <w:cols w:space="425"/>
          <w:docGrid w:type="lines" w:linePitch="341" w:charSpace="2373"/>
        </w:sectPr>
      </w:pPr>
    </w:p>
    <w:p w:rsidR="0031525A" w:rsidRDefault="0031525A"/>
    <w:sectPr w:rsidR="003152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3FCF"/>
    <w:rsid w:val="0031525A"/>
    <w:rsid w:val="00583F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83F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83FCF"/>
    <w:rPr>
      <w:rFonts w:ascii="黑体" w:eastAsia="黑体" w:hAnsi="宋体" w:cs="Times New Roman"/>
      <w:b/>
      <w:kern w:val="36"/>
      <w:sz w:val="32"/>
      <w:szCs w:val="32"/>
    </w:rPr>
  </w:style>
  <w:style w:type="paragraph" w:customStyle="1" w:styleId="Char2CharCharChar">
    <w:name w:val="Char2 Char Char Char"/>
    <w:basedOn w:val="a"/>
    <w:autoRedefine/>
    <w:rsid w:val="00583FC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490</Words>
  <Characters>2793</Characters>
  <Application>Microsoft Office Word</Application>
  <DocSecurity>0</DocSecurity>
  <Lines>23</Lines>
  <Paragraphs>6</Paragraphs>
  <ScaleCrop>false</ScaleCrop>
  <Company>Win10NeT.COM</Company>
  <LinksUpToDate>false</LinksUpToDate>
  <CharactersWithSpaces>3277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2022-07-06T03:10:00Z</dcterms:created>
</cp:coreProperties>
</file>