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72B1" w:rsidRDefault="00D072B1" w:rsidP="00342954">
      <w:pPr>
        <w:pStyle w:val="1"/>
        <w:rPr>
          <w:rFonts w:hint="eastAsia"/>
        </w:rPr>
      </w:pPr>
      <w:r w:rsidRPr="00342954">
        <w:rPr>
          <w:rFonts w:hint="eastAsia"/>
        </w:rPr>
        <w:t>海曙公安“一案三评八步法”创新信访事项源头治理</w:t>
      </w:r>
    </w:p>
    <w:p w:rsidR="00D072B1" w:rsidRDefault="00D072B1" w:rsidP="00D072B1">
      <w:pPr>
        <w:ind w:firstLineChars="200" w:firstLine="420"/>
      </w:pPr>
      <w:r>
        <w:rPr>
          <w:rFonts w:hint="eastAsia"/>
        </w:rPr>
        <w:t>“我曾经到派出所反映问题，海曙公安的处理结果我很满意。”</w:t>
      </w:r>
      <w:r>
        <w:t>8</w:t>
      </w:r>
      <w:r>
        <w:t>月初，在谈及自己此前因一起纠纷被打伤的事件终于获得赔偿时，市民洪先生长舒了一口气。这一切要归功于海曙公安分局今年推出的初信初访源头治理</w:t>
      </w:r>
      <w:r>
        <w:t>“</w:t>
      </w:r>
      <w:r>
        <w:t>一案三评八步法</w:t>
      </w:r>
      <w:r>
        <w:t>”</w:t>
      </w:r>
      <w:r>
        <w:t>，这一工作法推动了信访事项的源头治理与整改解决。</w:t>
      </w:r>
    </w:p>
    <w:p w:rsidR="00D072B1" w:rsidRDefault="00D072B1" w:rsidP="00D072B1">
      <w:pPr>
        <w:ind w:firstLineChars="200" w:firstLine="420"/>
      </w:pPr>
      <w:smartTag w:uri="urn:schemas-microsoft-com:office:smarttags" w:element="chsdate">
        <w:smartTagPr>
          <w:attr w:name="IsROCDate" w:val="False"/>
          <w:attr w:name="IsLunarDate" w:val="False"/>
          <w:attr w:name="Day" w:val="13"/>
          <w:attr w:name="Month" w:val="8"/>
          <w:attr w:name="Year" w:val="2020"/>
        </w:smartTagPr>
        <w:r>
          <w:t>8</w:t>
        </w:r>
        <w:r>
          <w:t>月</w:t>
        </w:r>
        <w:r>
          <w:t>13</w:t>
        </w:r>
        <w:r>
          <w:t>日</w:t>
        </w:r>
      </w:smartTag>
      <w:r>
        <w:t>下午，宁波市公安局海曙分局</w:t>
      </w:r>
      <w:r>
        <w:t>“</w:t>
      </w:r>
      <w:r>
        <w:t>一案三评八步法</w:t>
      </w:r>
      <w:r>
        <w:t>”</w:t>
      </w:r>
      <w:r>
        <w:t>信访工作经验交流会暨全市公安信访</w:t>
      </w:r>
      <w:r>
        <w:t>“</w:t>
      </w:r>
      <w:r>
        <w:t>最多跑一地</w:t>
      </w:r>
      <w:r>
        <w:t>”</w:t>
      </w:r>
      <w:r>
        <w:t>改革推进会召开。</w:t>
      </w:r>
    </w:p>
    <w:p w:rsidR="00D072B1" w:rsidRDefault="00D072B1" w:rsidP="00D072B1">
      <w:pPr>
        <w:ind w:firstLineChars="200" w:firstLine="420"/>
      </w:pPr>
      <w:r>
        <w:t>据了解，海曙公安分局从近几年的信访数据中发现，近</w:t>
      </w:r>
      <w:r>
        <w:t>70%</w:t>
      </w:r>
      <w:r>
        <w:t>的信访均是由于执法规范、接待群众的态度、沟通方法的问题所导致的，而这些都是可以在前期通过及时介入得以有效化解的。</w:t>
      </w:r>
    </w:p>
    <w:p w:rsidR="00D072B1" w:rsidRDefault="00D072B1" w:rsidP="00D072B1">
      <w:pPr>
        <w:ind w:firstLineChars="200" w:firstLine="420"/>
      </w:pPr>
      <w:r>
        <w:t>但在此之前，由于公安业务繁多，涉及刑侦、治安、交通、户籍等，事权的分散导致信访部门在处置与执法相关的信访事件时存在监督效率不高的问题。</w:t>
      </w:r>
    </w:p>
    <w:p w:rsidR="00D072B1" w:rsidRDefault="00D072B1" w:rsidP="00D072B1">
      <w:pPr>
        <w:ind w:firstLineChars="200" w:firstLine="420"/>
      </w:pPr>
      <w:r>
        <w:t>为此，海曙公安分局通过制定</w:t>
      </w:r>
      <w:r>
        <w:t>“</w:t>
      </w:r>
      <w:r>
        <w:t>一案三评八步骤法</w:t>
      </w:r>
      <w:r>
        <w:t>”</w:t>
      </w:r>
      <w:r>
        <w:t>，优化了信访机制的顶层设计，通过配备专业法制人才，使信访队伍的法制专业化水平不断提升，从而在信访事项审查和追踪评查中能够发挥更好的作用。</w:t>
      </w:r>
    </w:p>
    <w:p w:rsidR="00D072B1" w:rsidRDefault="00D072B1" w:rsidP="00D072B1">
      <w:pPr>
        <w:ind w:firstLineChars="200" w:firstLine="420"/>
      </w:pPr>
      <w:r>
        <w:t>具体说来，</w:t>
      </w:r>
      <w:r>
        <w:t>“</w:t>
      </w:r>
      <w:r>
        <w:t>一案三评八步法</w:t>
      </w:r>
      <w:r>
        <w:t>”</w:t>
      </w:r>
      <w:r>
        <w:t>涉及</w:t>
      </w:r>
      <w:r>
        <w:t>8</w:t>
      </w:r>
      <w:r>
        <w:t>个主要流程节点，依次是初信初访分流处理、信访部门执法评查、分管领导批示交办、承办单位整改落实、信访部门追踪评查、承办单位办结信访、信访部门绩效评查、领导小组倒查问责。</w:t>
      </w:r>
    </w:p>
    <w:p w:rsidR="00D072B1" w:rsidRDefault="00D072B1" w:rsidP="00D072B1">
      <w:pPr>
        <w:ind w:firstLineChars="200" w:firstLine="420"/>
      </w:pPr>
      <w:r>
        <w:t>通过这种清晰的工作流程和环环相扣的监督机制，信访部门与涉事单位之间上下联动更加密切了，形成彼此信任，相互支持的工作合力。</w:t>
      </w:r>
    </w:p>
    <w:p w:rsidR="00D072B1" w:rsidRDefault="00D072B1" w:rsidP="00D072B1">
      <w:pPr>
        <w:ind w:firstLineChars="200" w:firstLine="420"/>
      </w:pPr>
      <w:r>
        <w:t>以洪先生为例，</w:t>
      </w:r>
      <w:r>
        <w:t>2019</w:t>
      </w:r>
      <w:r>
        <w:t>年</w:t>
      </w:r>
      <w:r>
        <w:t>4</w:t>
      </w:r>
      <w:r>
        <w:t>月，家住海曙区的洪先生与当事人姚某发生纠纷，后被打伤，花费了</w:t>
      </w:r>
      <w:r>
        <w:t>5</w:t>
      </w:r>
      <w:r>
        <w:t>万元的医药费。派出所依法对姚某作出行政拘留的处罚，但医药费迟迟没有得到解决。</w:t>
      </w:r>
    </w:p>
    <w:p w:rsidR="00D072B1" w:rsidRDefault="00D072B1" w:rsidP="00D072B1">
      <w:pPr>
        <w:ind w:firstLineChars="200" w:firstLine="420"/>
      </w:pPr>
      <w:r>
        <w:t>于是，洪先生自</w:t>
      </w:r>
      <w:r>
        <w:t>2019</w:t>
      </w:r>
      <w:r>
        <w:t>年</w:t>
      </w:r>
      <w:r>
        <w:t>12</w:t>
      </w:r>
      <w:r>
        <w:t>月就开始了信访，收到该信访件后，海曙公安分局迅速从案件处置基本情况、现阶段解决方案的落实情况和回复质量三个方面启动</w:t>
      </w:r>
      <w:r>
        <w:t>“</w:t>
      </w:r>
      <w:r>
        <w:t>一案三评</w:t>
      </w:r>
      <w:r>
        <w:t>”</w:t>
      </w:r>
      <w:r>
        <w:t>，属地派出所依托镇综治矛调中心，协调镇政府、劳动监察等部门帮助筹措医药费，</w:t>
      </w:r>
      <w:r>
        <w:t>2020</w:t>
      </w:r>
      <w:r>
        <w:t>年</w:t>
      </w:r>
      <w:r>
        <w:t>1</w:t>
      </w:r>
      <w:r>
        <w:t>月，洪先生获得了相应赔偿，并主动停访息诉。</w:t>
      </w:r>
    </w:p>
    <w:p w:rsidR="00D072B1" w:rsidRDefault="00D072B1" w:rsidP="00D072B1">
      <w:pPr>
        <w:ind w:firstLineChars="200" w:firstLine="420"/>
      </w:pPr>
      <w:r>
        <w:t>可以看到的是，</w:t>
      </w:r>
      <w:r>
        <w:t>“</w:t>
      </w:r>
      <w:r>
        <w:t>一案三评八步法</w:t>
      </w:r>
      <w:r>
        <w:t>”</w:t>
      </w:r>
      <w:r>
        <w:t>的推出，目前已初显成效。今年上半年，海曙公安分局信访总量同比下降</w:t>
      </w:r>
      <w:r>
        <w:t>75.6%</w:t>
      </w:r>
      <w:r>
        <w:t>，重复信访件同比下降</w:t>
      </w:r>
      <w:r>
        <w:t>38.5%</w:t>
      </w:r>
      <w:r>
        <w:t>，初信初访一次性化解率达</w:t>
      </w:r>
      <w:r>
        <w:t>85%</w:t>
      </w:r>
      <w:r>
        <w:t>。</w:t>
      </w:r>
    </w:p>
    <w:p w:rsidR="00D072B1" w:rsidRDefault="00D072B1" w:rsidP="00D072B1">
      <w:pPr>
        <w:ind w:firstLineChars="200" w:firstLine="420"/>
        <w:rPr>
          <w:rFonts w:hint="eastAsia"/>
        </w:rPr>
      </w:pPr>
      <w:r>
        <w:t>这一特色做法得到了省委副书记、市委书记郑栅洁和市委常委、公安局长黎伟挺的批示肯定，并要求在全市范围内进行推广。</w:t>
      </w:r>
    </w:p>
    <w:p w:rsidR="00D072B1" w:rsidRDefault="00D072B1" w:rsidP="00342954">
      <w:pPr>
        <w:jc w:val="right"/>
        <w:rPr>
          <w:rFonts w:hint="eastAsia"/>
        </w:rPr>
      </w:pPr>
      <w:r w:rsidRPr="00342954">
        <w:rPr>
          <w:rFonts w:hint="eastAsia"/>
        </w:rPr>
        <w:t>宁波新闻网</w:t>
      </w:r>
      <w:smartTag w:uri="urn:schemas-microsoft-com:office:smarttags" w:element="chsdate">
        <w:smartTagPr>
          <w:attr w:name="IsROCDate" w:val="False"/>
          <w:attr w:name="IsLunarDate" w:val="False"/>
          <w:attr w:name="Day" w:val="17"/>
          <w:attr w:name="Month" w:val="8"/>
          <w:attr w:name="Year" w:val="2020"/>
        </w:smartTagPr>
        <w:r>
          <w:rPr>
            <w:rFonts w:hint="eastAsia"/>
          </w:rPr>
          <w:t>2020-8-17</w:t>
        </w:r>
      </w:smartTag>
    </w:p>
    <w:p w:rsidR="00D072B1" w:rsidRDefault="00D072B1" w:rsidP="00A85193">
      <w:pPr>
        <w:sectPr w:rsidR="00D072B1" w:rsidSect="00A85193">
          <w:type w:val="continuous"/>
          <w:pgSz w:w="11906" w:h="16838" w:code="9"/>
          <w:pgMar w:top="1644" w:right="1236" w:bottom="1418" w:left="1814" w:header="851" w:footer="907" w:gutter="0"/>
          <w:pgNumType w:start="1"/>
          <w:cols w:space="425"/>
          <w:docGrid w:type="lines" w:linePitch="341" w:charSpace="2373"/>
        </w:sectPr>
      </w:pPr>
    </w:p>
    <w:p w:rsidR="003066F1" w:rsidRDefault="003066F1"/>
    <w:sectPr w:rsidR="003066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72B1"/>
    <w:rsid w:val="003066F1"/>
    <w:rsid w:val="00D072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072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72B1"/>
    <w:rPr>
      <w:rFonts w:ascii="黑体" w:eastAsia="黑体" w:hAnsi="宋体" w:cs="Times New Roman"/>
      <w:b/>
      <w:kern w:val="36"/>
      <w:sz w:val="32"/>
      <w:szCs w:val="32"/>
    </w:rPr>
  </w:style>
  <w:style w:type="paragraph" w:customStyle="1" w:styleId="Char2CharCharChar">
    <w:name w:val="Char2 Char Char Char"/>
    <w:basedOn w:val="a"/>
    <w:autoRedefine/>
    <w:rsid w:val="00D072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853</Characters>
  <Application>Microsoft Office Word</Application>
  <DocSecurity>0</DocSecurity>
  <Lines>7</Lines>
  <Paragraphs>1</Paragraphs>
  <ScaleCrop>false</ScaleCrop>
  <Company>微软中国</Company>
  <LinksUpToDate>false</LinksUpToDate>
  <CharactersWithSpaces>1001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2022-07-04T06:55:00Z</dcterms:created>
</cp:coreProperties>
</file>