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6CD" w:rsidRDefault="005766CD" w:rsidP="00A22537">
      <w:pPr>
        <w:pStyle w:val="1"/>
        <w:spacing w:line="245" w:lineRule="auto"/>
      </w:pPr>
      <w:r w:rsidRPr="00A22537">
        <w:rPr>
          <w:rFonts w:hint="eastAsia"/>
        </w:rPr>
        <w:t>杭州数字化撬动人才工作改革</w:t>
      </w:r>
      <w:r w:rsidRPr="00A22537">
        <w:t xml:space="preserve"> 汇聚数智之力 积蓄发展动能</w:t>
      </w:r>
    </w:p>
    <w:p w:rsidR="005766CD" w:rsidRDefault="005766CD" w:rsidP="005766CD">
      <w:pPr>
        <w:spacing w:line="245" w:lineRule="auto"/>
        <w:ind w:firstLineChars="200" w:firstLine="420"/>
        <w:jc w:val="left"/>
      </w:pPr>
      <w:r>
        <w:t>“</w:t>
      </w:r>
      <w:r>
        <w:t>只需一个</w:t>
      </w:r>
      <w:r>
        <w:t>APP</w:t>
      </w:r>
      <w:r>
        <w:t>，人才补贴三秒到手。</w:t>
      </w:r>
      <w:r>
        <w:t>”</w:t>
      </w:r>
      <w:r>
        <w:t>在社交</w:t>
      </w:r>
      <w:r>
        <w:t>APP“</w:t>
      </w:r>
      <w:r>
        <w:t>小红书</w:t>
      </w:r>
      <w:r>
        <w:t>”</w:t>
      </w:r>
      <w:r>
        <w:t>上，应届毕业生们为杭州</w:t>
      </w:r>
      <w:r>
        <w:t>“</w:t>
      </w:r>
      <w:r>
        <w:t>人才码</w:t>
      </w:r>
      <w:r>
        <w:t>”</w:t>
      </w:r>
      <w:r>
        <w:t>自发撰写的使用攻略中，常常出现这样的描述。来自广西的应届毕业生苏同学说：</w:t>
      </w:r>
      <w:r>
        <w:t>“</w:t>
      </w:r>
      <w:r>
        <w:t>刚到杭州工作时收入并不高。通过</w:t>
      </w:r>
      <w:r>
        <w:t>‘</w:t>
      </w:r>
      <w:r>
        <w:t>人才码</w:t>
      </w:r>
      <w:r>
        <w:t>’</w:t>
      </w:r>
      <w:r>
        <w:t>快速领到了补贴，便捷又暖心，解决了我的实际困难。</w:t>
      </w:r>
      <w:r>
        <w:t>”</w:t>
      </w:r>
    </w:p>
    <w:p w:rsidR="005766CD" w:rsidRDefault="005766CD" w:rsidP="005766CD">
      <w:pPr>
        <w:spacing w:line="245" w:lineRule="auto"/>
        <w:ind w:firstLineChars="200" w:firstLine="420"/>
        <w:jc w:val="left"/>
      </w:pPr>
      <w:r>
        <w:rPr>
          <w:rFonts w:hint="eastAsia"/>
        </w:rPr>
        <w:t>被来杭毕业生们广泛“种草”的“人才码”，就是杭州人才工作整体智治的“掌上服务综合体”。据了解，针对高层次人才、应届毕业生、外国人才、全球人才，杭州“人才码”统筹了杭州</w:t>
      </w:r>
      <w:r>
        <w:t>30</w:t>
      </w:r>
      <w:r>
        <w:t>家市直单位、</w:t>
      </w:r>
      <w:r>
        <w:t>76</w:t>
      </w:r>
      <w:r>
        <w:t>家企事业单位、</w:t>
      </w:r>
      <w:r>
        <w:t>163</w:t>
      </w:r>
      <w:r>
        <w:t>个众创平台、</w:t>
      </w:r>
      <w:r>
        <w:t>49</w:t>
      </w:r>
      <w:r>
        <w:t>家金融机构，集成政策兑现、生活服务、创新创业服务等</w:t>
      </w:r>
      <w:r>
        <w:t>8</w:t>
      </w:r>
      <w:r>
        <w:t>大类</w:t>
      </w:r>
      <w:r>
        <w:t>142</w:t>
      </w:r>
      <w:r>
        <w:t>个人才专项服务。如今，人才点点手机，即可实现</w:t>
      </w:r>
      <w:r>
        <w:t>“</w:t>
      </w:r>
      <w:r>
        <w:t>服务码上办、政策码上兑、生活码上享、双创码上帮</w:t>
      </w:r>
      <w:r>
        <w:t>”</w:t>
      </w:r>
      <w:r>
        <w:t>。截至</w:t>
      </w:r>
      <w:r>
        <w:t>11</w:t>
      </w:r>
      <w:r>
        <w:t>月底，已有</w:t>
      </w:r>
      <w:r>
        <w:t>669730</w:t>
      </w:r>
      <w:r>
        <w:t>位来杭人才领码，兑现政策补贴</w:t>
      </w:r>
      <w:r>
        <w:t>32.39</w:t>
      </w:r>
      <w:r>
        <w:t>亿元，</w:t>
      </w:r>
      <w:r>
        <w:t>“</w:t>
      </w:r>
      <w:r>
        <w:t>人才码</w:t>
      </w:r>
      <w:r>
        <w:t>”</w:t>
      </w:r>
      <w:r>
        <w:t>已累计服务</w:t>
      </w:r>
      <w:r>
        <w:t>405.2</w:t>
      </w:r>
      <w:r>
        <w:t>万人次，平均日活量</w:t>
      </w:r>
      <w:r>
        <w:t>2.78</w:t>
      </w:r>
      <w:r>
        <w:t>万</w:t>
      </w:r>
      <w:r>
        <w:rPr>
          <w:rFonts w:hint="eastAsia"/>
        </w:rPr>
        <w:t>。</w:t>
      </w:r>
    </w:p>
    <w:p w:rsidR="005766CD" w:rsidRDefault="005766CD" w:rsidP="005766CD">
      <w:pPr>
        <w:spacing w:line="245" w:lineRule="auto"/>
        <w:ind w:firstLineChars="200" w:firstLine="420"/>
        <w:jc w:val="left"/>
      </w:pPr>
      <w:r>
        <w:rPr>
          <w:rFonts w:hint="eastAsia"/>
        </w:rPr>
        <w:t>让数据“开口”，道出人才所需。杭州市委人才办开发的“人才职住热力图”，在归集人社、住保、公安、税务、市场监管等部门数据后，第一次直观呈现出人才分布和流动的情况。如在临平区康城国际小区居住的人才，上班地点集中在云尚工园、生物医药产业园、开发区柏年产业园等三大产业园，上班通勤离地铁口步行距离远，需要多次换乘公交，</w:t>
      </w:r>
      <w:r>
        <w:t>2622</w:t>
      </w:r>
      <w:r>
        <w:t>路公交车为此开通。</w:t>
      </w:r>
      <w:r>
        <w:t>“</w:t>
      </w:r>
      <w:r>
        <w:t>职住热力图</w:t>
      </w:r>
      <w:r>
        <w:t>”</w:t>
      </w:r>
      <w:r>
        <w:t>数据为党委、政府在做好人才公寓、医疗、教育等人才服务配套资源投放时，提供了有价值的决策参考。</w:t>
      </w:r>
    </w:p>
    <w:p w:rsidR="005766CD" w:rsidRDefault="005766CD" w:rsidP="005766CD">
      <w:pPr>
        <w:spacing w:line="245" w:lineRule="auto"/>
        <w:ind w:firstLineChars="200" w:firstLine="420"/>
        <w:jc w:val="left"/>
      </w:pPr>
      <w:r>
        <w:rPr>
          <w:rFonts w:hint="eastAsia"/>
        </w:rPr>
        <w:t>数字化改革大潮之下，一场场有温度的人才体制机制变革正在全面铺开。“人才山乡荟”汇集分析乡村振兴人才数据，贯通全域“春雨贷”，为乡村振兴人才</w:t>
      </w:r>
      <w:r>
        <w:t>5</w:t>
      </w:r>
      <w:r>
        <w:t>年授信</w:t>
      </w:r>
      <w:r>
        <w:t>500</w:t>
      </w:r>
      <w:r>
        <w:t>亿元，推动共富；</w:t>
      </w:r>
      <w:r>
        <w:t>“</w:t>
      </w:r>
      <w:r>
        <w:t>生物医药人才地图</w:t>
      </w:r>
      <w:r>
        <w:t>”</w:t>
      </w:r>
      <w:r>
        <w:t>，聚焦卓越工程师引育，全面掌握、精准定位，推进产才联动。</w:t>
      </w:r>
    </w:p>
    <w:p w:rsidR="005766CD" w:rsidRDefault="005766CD" w:rsidP="005766CD">
      <w:pPr>
        <w:spacing w:line="245" w:lineRule="auto"/>
        <w:ind w:firstLineChars="200" w:firstLine="420"/>
        <w:jc w:val="left"/>
      </w:pPr>
      <w:r>
        <w:rPr>
          <w:rFonts w:hint="eastAsia"/>
        </w:rPr>
        <w:t>随着人才数据加速共享、多跨协同不断推进，杭州人才政策体系也向着内生驱动、智慧更迭的方向不断迈进。“人才生态</w:t>
      </w:r>
      <w:r>
        <w:t>37</w:t>
      </w:r>
      <w:r>
        <w:t>条</w:t>
      </w:r>
      <w:r>
        <w:t>”</w:t>
      </w:r>
      <w:r>
        <w:t>及补充意见、</w:t>
      </w:r>
      <w:r>
        <w:t>“</w:t>
      </w:r>
      <w:r>
        <w:t>建设人才生态最优城市</w:t>
      </w:r>
      <w:r>
        <w:t xml:space="preserve"> </w:t>
      </w:r>
      <w:r>
        <w:t>打造人才创新高地行动方案</w:t>
      </w:r>
      <w:r>
        <w:t>”</w:t>
      </w:r>
      <w:r>
        <w:t>正式发布；</w:t>
      </w:r>
      <w:r>
        <w:t>“</w:t>
      </w:r>
      <w:r>
        <w:t>杭向未来</w:t>
      </w:r>
      <w:r>
        <w:t>”“</w:t>
      </w:r>
      <w:r>
        <w:t>杭帮彩</w:t>
      </w:r>
      <w:r>
        <w:t>”“</w:t>
      </w:r>
      <w:r>
        <w:t>长三角人才云市场</w:t>
      </w:r>
      <w:r>
        <w:t>”“IN Hangzhou”</w:t>
      </w:r>
      <w:r>
        <w:t>等极具辨识度的人才品牌不断涌现；西湖大学、国科大杭高院、之江实验室、阿里达摩院等多层次新型研发体系和重大平台相继落地。</w:t>
      </w:r>
    </w:p>
    <w:p w:rsidR="005766CD" w:rsidRPr="00A22537" w:rsidRDefault="005766CD" w:rsidP="005766CD">
      <w:pPr>
        <w:spacing w:line="245" w:lineRule="auto"/>
        <w:ind w:firstLineChars="200" w:firstLine="420"/>
        <w:jc w:val="left"/>
      </w:pPr>
      <w:r>
        <w:rPr>
          <w:rFonts w:hint="eastAsia"/>
        </w:rPr>
        <w:t>改革的效能催生吸引人才的强磁场。据了解，今年截至</w:t>
      </w:r>
      <w:r>
        <w:t>11</w:t>
      </w:r>
      <w:r>
        <w:t>月底，杭州市引进</w:t>
      </w:r>
      <w:r>
        <w:t>35</w:t>
      </w:r>
      <w:r>
        <w:t>岁以下大学生已超</w:t>
      </w:r>
      <w:r>
        <w:t>46</w:t>
      </w:r>
      <w:r>
        <w:t>万人，超过了去年的总和（</w:t>
      </w:r>
      <w:r>
        <w:t>43.6</w:t>
      </w:r>
      <w:r>
        <w:t>万人）。</w:t>
      </w:r>
    </w:p>
    <w:p w:rsidR="005766CD" w:rsidRPr="00A22537" w:rsidRDefault="005766CD" w:rsidP="005766CD">
      <w:pPr>
        <w:spacing w:line="245" w:lineRule="auto"/>
        <w:ind w:firstLineChars="200" w:firstLine="420"/>
        <w:jc w:val="right"/>
      </w:pPr>
      <w:r w:rsidRPr="00A22537">
        <w:rPr>
          <w:rFonts w:hint="eastAsia"/>
        </w:rPr>
        <w:t>浙江日报</w:t>
      </w:r>
      <w:r>
        <w:t>2021-12-</w:t>
      </w:r>
      <w:r w:rsidRPr="00A22537">
        <w:t>6</w:t>
      </w:r>
    </w:p>
    <w:p w:rsidR="005766CD" w:rsidRDefault="005766CD" w:rsidP="00990126">
      <w:pPr>
        <w:sectPr w:rsidR="005766CD" w:rsidSect="009901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3A5F" w:rsidRDefault="00443A5F"/>
    <w:sectPr w:rsidR="00443A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66CD"/>
    <w:rsid w:val="00443A5F"/>
    <w:rsid w:val="005766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66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766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>Sky123.Org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2022-08-10T08:12:00Z</dcterms:created>
</cp:coreProperties>
</file>