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7FF1" w:rsidRDefault="005E7FF1" w:rsidP="004E42A6">
      <w:pPr>
        <w:pStyle w:val="1"/>
        <w:spacing w:line="247" w:lineRule="auto"/>
        <w:rPr>
          <w:rFonts w:hint="eastAsia"/>
        </w:rPr>
      </w:pPr>
      <w:r w:rsidRPr="004E42A6">
        <w:rPr>
          <w:rFonts w:hint="eastAsia"/>
        </w:rPr>
        <w:t>遂宁市档案局关于征集遂宁市档案馆新馆布展方案的公告</w:t>
      </w:r>
    </w:p>
    <w:p w:rsidR="005E7FF1" w:rsidRDefault="005E7FF1" w:rsidP="005E7FF1">
      <w:pPr>
        <w:spacing w:line="247" w:lineRule="auto"/>
        <w:ind w:firstLineChars="200" w:firstLine="420"/>
      </w:pPr>
      <w:r>
        <w:t>根据《研究解决市中心医院健康服务产业基地项目、市宋瓷文化中心项目建设工作有关问题的纪要》（遂府阅〔</w:t>
      </w:r>
      <w:r>
        <w:t>2016</w:t>
      </w:r>
      <w:r>
        <w:t>〕</w:t>
      </w:r>
      <w:r>
        <w:t>33</w:t>
      </w:r>
      <w:r>
        <w:t>号）精神，新建遂宁市档案馆，由遂宁市档案局具体组织该馆布展方案的公开征集，欢迎有意愿的设计单位参与。现将有关事项公告如下。</w:t>
      </w:r>
    </w:p>
    <w:p w:rsidR="005E7FF1" w:rsidRDefault="005E7FF1" w:rsidP="005E7FF1">
      <w:pPr>
        <w:spacing w:line="247" w:lineRule="auto"/>
        <w:ind w:firstLineChars="200" w:firstLine="420"/>
      </w:pPr>
      <w:r>
        <w:rPr>
          <w:rFonts w:hint="eastAsia"/>
        </w:rPr>
        <w:t>一、项目名称</w:t>
      </w:r>
    </w:p>
    <w:p w:rsidR="005E7FF1" w:rsidRDefault="005E7FF1" w:rsidP="005E7FF1">
      <w:pPr>
        <w:spacing w:line="247" w:lineRule="auto"/>
        <w:ind w:firstLineChars="200" w:firstLine="420"/>
      </w:pPr>
      <w:r>
        <w:rPr>
          <w:rFonts w:hint="eastAsia"/>
        </w:rPr>
        <w:t>遂宁市档案馆新馆布展方案。</w:t>
      </w:r>
    </w:p>
    <w:p w:rsidR="005E7FF1" w:rsidRDefault="005E7FF1" w:rsidP="005E7FF1">
      <w:pPr>
        <w:spacing w:line="247" w:lineRule="auto"/>
        <w:ind w:firstLineChars="200" w:firstLine="420"/>
      </w:pPr>
      <w:r>
        <w:rPr>
          <w:rFonts w:hint="eastAsia"/>
        </w:rPr>
        <w:t>二、征集单位</w:t>
      </w:r>
    </w:p>
    <w:p w:rsidR="005E7FF1" w:rsidRDefault="005E7FF1" w:rsidP="005E7FF1">
      <w:pPr>
        <w:spacing w:line="247" w:lineRule="auto"/>
        <w:ind w:firstLineChars="200" w:firstLine="420"/>
      </w:pPr>
      <w:r>
        <w:rPr>
          <w:rFonts w:hint="eastAsia"/>
        </w:rPr>
        <w:t>遂宁市档案局。</w:t>
      </w:r>
    </w:p>
    <w:p w:rsidR="005E7FF1" w:rsidRDefault="005E7FF1" w:rsidP="005E7FF1">
      <w:pPr>
        <w:spacing w:line="247" w:lineRule="auto"/>
        <w:ind w:firstLineChars="200" w:firstLine="420"/>
      </w:pPr>
      <w:r>
        <w:rPr>
          <w:rFonts w:hint="eastAsia"/>
        </w:rPr>
        <w:t>三、项目概况</w:t>
      </w:r>
    </w:p>
    <w:p w:rsidR="005E7FF1" w:rsidRDefault="005E7FF1" w:rsidP="005E7FF1">
      <w:pPr>
        <w:spacing w:line="247" w:lineRule="auto"/>
        <w:ind w:firstLineChars="200" w:firstLine="420"/>
      </w:pPr>
      <w:r>
        <w:rPr>
          <w:rFonts w:hint="eastAsia"/>
        </w:rPr>
        <w:t>遂宁市档案馆新馆是集爱国主义教育基地、档案安全保管基地、档案利用服务中心、政府信息公开中心、电子文件管理中心“五位一体”的现代国家综合档案馆，属于我市“宋瓷文化中心”建设项目的子项目，建筑面积</w:t>
      </w:r>
      <w:r>
        <w:t>11300</w:t>
      </w:r>
      <w:r>
        <w:t>平方米，地上四层，地下一层，其中布展面积约为</w:t>
      </w:r>
      <w:r>
        <w:t>2000</w:t>
      </w:r>
      <w:r>
        <w:t>㎡。</w:t>
      </w:r>
    </w:p>
    <w:p w:rsidR="005E7FF1" w:rsidRDefault="005E7FF1" w:rsidP="005E7FF1">
      <w:pPr>
        <w:spacing w:line="247" w:lineRule="auto"/>
        <w:ind w:firstLineChars="200" w:firstLine="420"/>
      </w:pPr>
      <w:r>
        <w:rPr>
          <w:rFonts w:hint="eastAsia"/>
        </w:rPr>
        <w:t>四、设计单位资质要求</w:t>
      </w:r>
    </w:p>
    <w:p w:rsidR="005E7FF1" w:rsidRDefault="005E7FF1" w:rsidP="005E7FF1">
      <w:pPr>
        <w:spacing w:line="247" w:lineRule="auto"/>
        <w:ind w:firstLineChars="200" w:firstLine="420"/>
      </w:pPr>
      <w:r>
        <w:rPr>
          <w:rFonts w:hint="eastAsia"/>
        </w:rPr>
        <w:t>（一）设计单位必须是在中华人民共和国区域内工商注册登记的独立法人，注册资本</w:t>
      </w:r>
      <w:r>
        <w:t>1000</w:t>
      </w:r>
      <w:r>
        <w:t>万元人民币以上，同时具有中国展览馆协会展览陈列工程设计与施工一体化资质等级证书。</w:t>
      </w:r>
    </w:p>
    <w:p w:rsidR="005E7FF1" w:rsidRDefault="005E7FF1" w:rsidP="005E7FF1">
      <w:pPr>
        <w:spacing w:line="247" w:lineRule="auto"/>
        <w:ind w:firstLineChars="200" w:firstLine="420"/>
      </w:pPr>
      <w:r>
        <w:rPr>
          <w:rFonts w:hint="eastAsia"/>
        </w:rPr>
        <w:t>（二）设计单位应具有公共场馆、专业展览馆布展策划施工一体化的成功案例与经验。要求在近三年内已完成一个</w:t>
      </w:r>
      <w:r>
        <w:t>2000</w:t>
      </w:r>
      <w:r>
        <w:t>㎡以上或合同金额在</w:t>
      </w:r>
      <w:r>
        <w:t>1000</w:t>
      </w:r>
      <w:r>
        <w:t>万元人民币以上的主题展览馆布展设计及施工一体实施项目（以竣工报告为准）。</w:t>
      </w:r>
    </w:p>
    <w:p w:rsidR="005E7FF1" w:rsidRDefault="005E7FF1" w:rsidP="005E7FF1">
      <w:pPr>
        <w:spacing w:line="247" w:lineRule="auto"/>
        <w:ind w:firstLineChars="200" w:firstLine="420"/>
      </w:pPr>
      <w:r>
        <w:rPr>
          <w:rFonts w:hint="eastAsia"/>
        </w:rPr>
        <w:t>（三）不接受联合体。</w:t>
      </w:r>
    </w:p>
    <w:p w:rsidR="005E7FF1" w:rsidRDefault="005E7FF1" w:rsidP="005E7FF1">
      <w:pPr>
        <w:spacing w:line="247" w:lineRule="auto"/>
        <w:ind w:firstLineChars="200" w:firstLine="420"/>
      </w:pPr>
      <w:r>
        <w:rPr>
          <w:rFonts w:hint="eastAsia"/>
        </w:rPr>
        <w:t>（四）设计单位营业执照在年检有效期内，财务状况良好，近三年无违规违法行为，企业具有独立承担民事责任的能力。</w:t>
      </w:r>
    </w:p>
    <w:p w:rsidR="005E7FF1" w:rsidRDefault="005E7FF1" w:rsidP="005E7FF1">
      <w:pPr>
        <w:spacing w:line="247" w:lineRule="auto"/>
        <w:ind w:firstLineChars="200" w:firstLine="420"/>
      </w:pPr>
      <w:r>
        <w:rPr>
          <w:rFonts w:hint="eastAsia"/>
        </w:rPr>
        <w:t>五、报名要求</w:t>
      </w:r>
    </w:p>
    <w:p w:rsidR="005E7FF1" w:rsidRDefault="005E7FF1" w:rsidP="005E7FF1">
      <w:pPr>
        <w:spacing w:line="247" w:lineRule="auto"/>
        <w:ind w:firstLineChars="200" w:firstLine="420"/>
      </w:pPr>
      <w:r>
        <w:rPr>
          <w:rFonts w:hint="eastAsia"/>
        </w:rPr>
        <w:t>（一）报名时间。</w:t>
      </w:r>
      <w:r>
        <w:t>2017</w:t>
      </w:r>
      <w:r>
        <w:t>年</w:t>
      </w:r>
      <w:r>
        <w:t>5</w:t>
      </w:r>
      <w:r>
        <w:t>月</w:t>
      </w:r>
      <w:r>
        <w:t xml:space="preserve">8 </w:t>
      </w:r>
      <w:r>
        <w:t>日</w:t>
      </w:r>
      <w:r>
        <w:t>—5</w:t>
      </w:r>
      <w:r>
        <w:t>月</w:t>
      </w:r>
      <w:r>
        <w:t>19</w:t>
      </w:r>
      <w:r>
        <w:t>日</w:t>
      </w:r>
      <w:r>
        <w:t>(</w:t>
      </w:r>
      <w:r>
        <w:t>正常工作日，上午</w:t>
      </w:r>
      <w:r>
        <w:t>9:00</w:t>
      </w:r>
      <w:r>
        <w:t>至</w:t>
      </w:r>
      <w:r>
        <w:t>11:30</w:t>
      </w:r>
      <w:r>
        <w:t>，下午</w:t>
      </w:r>
      <w:r>
        <w:t>15:00</w:t>
      </w:r>
      <w:r>
        <w:t>至</w:t>
      </w:r>
      <w:r>
        <w:t>18:00)</w:t>
      </w:r>
      <w:r>
        <w:t>报名。</w:t>
      </w:r>
    </w:p>
    <w:p w:rsidR="005E7FF1" w:rsidRDefault="005E7FF1" w:rsidP="005E7FF1">
      <w:pPr>
        <w:spacing w:line="247" w:lineRule="auto"/>
        <w:ind w:firstLineChars="200" w:firstLine="420"/>
      </w:pPr>
      <w:r>
        <w:rPr>
          <w:rFonts w:hint="eastAsia"/>
        </w:rPr>
        <w:t>（二）报名材料。主要提供以下材料。</w:t>
      </w:r>
    </w:p>
    <w:p w:rsidR="005E7FF1" w:rsidRDefault="005E7FF1" w:rsidP="005E7FF1">
      <w:pPr>
        <w:spacing w:line="247" w:lineRule="auto"/>
        <w:ind w:firstLineChars="200" w:firstLine="420"/>
      </w:pPr>
      <w:r>
        <w:t>1.</w:t>
      </w:r>
      <w:r>
        <w:t>设计单位简介，包括发展历程、团队构成、资质情况等；</w:t>
      </w:r>
    </w:p>
    <w:p w:rsidR="005E7FF1" w:rsidRDefault="005E7FF1" w:rsidP="005E7FF1">
      <w:pPr>
        <w:spacing w:line="247" w:lineRule="auto"/>
        <w:ind w:firstLineChars="200" w:firstLine="420"/>
      </w:pPr>
      <w:r>
        <w:t>2.</w:t>
      </w:r>
      <w:r>
        <w:t>企业法人营业执照副本及资质证书复印件；</w:t>
      </w:r>
    </w:p>
    <w:p w:rsidR="005E7FF1" w:rsidRDefault="005E7FF1" w:rsidP="005E7FF1">
      <w:pPr>
        <w:spacing w:line="247" w:lineRule="auto"/>
        <w:ind w:firstLineChars="200" w:firstLine="420"/>
      </w:pPr>
      <w:r>
        <w:t>3.</w:t>
      </w:r>
      <w:r>
        <w:t>类似项目设计业绩及获奖业绩（证书）；</w:t>
      </w:r>
    </w:p>
    <w:p w:rsidR="005E7FF1" w:rsidRDefault="005E7FF1" w:rsidP="005E7FF1">
      <w:pPr>
        <w:spacing w:line="247" w:lineRule="auto"/>
        <w:ind w:firstLineChars="200" w:firstLine="420"/>
      </w:pPr>
      <w:r>
        <w:t>4.</w:t>
      </w:r>
      <w:r>
        <w:t>拟参加本项目设计主持人、首席设计师简介及其代表作品；</w:t>
      </w:r>
    </w:p>
    <w:p w:rsidR="005E7FF1" w:rsidRDefault="005E7FF1" w:rsidP="005E7FF1">
      <w:pPr>
        <w:spacing w:line="247" w:lineRule="auto"/>
        <w:ind w:firstLineChars="200" w:firstLine="420"/>
      </w:pPr>
      <w:r>
        <w:t>5.</w:t>
      </w:r>
      <w:r>
        <w:t>设计团队主要人员及其主要作品；</w:t>
      </w:r>
    </w:p>
    <w:p w:rsidR="005E7FF1" w:rsidRDefault="005E7FF1" w:rsidP="005E7FF1">
      <w:pPr>
        <w:spacing w:line="247" w:lineRule="auto"/>
        <w:ind w:firstLineChars="200" w:firstLine="420"/>
      </w:pPr>
      <w:r>
        <w:t>6.</w:t>
      </w:r>
      <w:r>
        <w:t>单位法定代表人授权委托书及委托人身份证复印件；</w:t>
      </w:r>
    </w:p>
    <w:p w:rsidR="005E7FF1" w:rsidRDefault="005E7FF1" w:rsidP="005E7FF1">
      <w:pPr>
        <w:spacing w:line="247" w:lineRule="auto"/>
        <w:ind w:firstLineChars="200" w:firstLine="420"/>
      </w:pPr>
      <w:r>
        <w:t>7.</w:t>
      </w:r>
      <w:r>
        <w:t>报名单位同意履行征集公告内容的承诺书；</w:t>
      </w:r>
    </w:p>
    <w:p w:rsidR="005E7FF1" w:rsidRDefault="005E7FF1" w:rsidP="005E7FF1">
      <w:pPr>
        <w:spacing w:line="247" w:lineRule="auto"/>
        <w:ind w:firstLineChars="200" w:firstLine="420"/>
      </w:pPr>
      <w:r>
        <w:t>8.</w:t>
      </w:r>
      <w:r>
        <w:t>报名单位联系地址、电话、传真及</w:t>
      </w:r>
      <w:r>
        <w:t>E-mail</w:t>
      </w:r>
      <w:r>
        <w:t>地址；</w:t>
      </w:r>
    </w:p>
    <w:p w:rsidR="005E7FF1" w:rsidRDefault="005E7FF1" w:rsidP="005E7FF1">
      <w:pPr>
        <w:spacing w:line="247" w:lineRule="auto"/>
        <w:ind w:firstLineChars="200" w:firstLine="420"/>
      </w:pPr>
      <w:r>
        <w:t>9.</w:t>
      </w:r>
      <w:r>
        <w:t>布展方案设计工作计划。</w:t>
      </w:r>
    </w:p>
    <w:p w:rsidR="005E7FF1" w:rsidRDefault="005E7FF1" w:rsidP="005E7FF1">
      <w:pPr>
        <w:spacing w:line="247" w:lineRule="auto"/>
        <w:ind w:firstLineChars="200" w:firstLine="420"/>
      </w:pPr>
      <w:r>
        <w:rPr>
          <w:rFonts w:hint="eastAsia"/>
        </w:rPr>
        <w:t>注：报名单位未按照上述要求提供材料的，征集单位将不予受理。报名单位需对所提供的一切材料的真实性负责，一经发现存在虚假信息或冒用他人名义或剽窃他人作品的，征集单位有权立即取消该单位参与资格，由此引起的一切后果由报名单位承担。</w:t>
      </w:r>
    </w:p>
    <w:p w:rsidR="005E7FF1" w:rsidRDefault="005E7FF1" w:rsidP="005E7FF1">
      <w:pPr>
        <w:spacing w:line="247" w:lineRule="auto"/>
        <w:ind w:firstLineChars="200" w:firstLine="420"/>
      </w:pPr>
      <w:r>
        <w:rPr>
          <w:rFonts w:hint="eastAsia"/>
        </w:rPr>
        <w:t>（三）报名方式。有意愿参与该馆布展方案设计的设计单位需提供书面材料原件及扫描件，并加盖报名单位公章（书面材料原件请邮寄或送至四川省遂宁市船山区河东新区东升路</w:t>
      </w:r>
      <w:r>
        <w:t>1</w:t>
      </w:r>
      <w:r>
        <w:t>号环岛商务中心</w:t>
      </w:r>
      <w:r>
        <w:t>8</w:t>
      </w:r>
      <w:r>
        <w:t>号楼</w:t>
      </w:r>
      <w:r>
        <w:t>1</w:t>
      </w:r>
      <w:r>
        <w:t>楼</w:t>
      </w:r>
      <w:r>
        <w:t>119</w:t>
      </w:r>
      <w:r>
        <w:t>室，书面材料的电子文档和扫描件请发到邮箱</w:t>
      </w:r>
      <w:r>
        <w:t>47821677@qq.com</w:t>
      </w:r>
      <w:r>
        <w:t>）。所有参与报名单位，请与收件人电话联系确认是否收到，时间以收到时间为准。</w:t>
      </w:r>
    </w:p>
    <w:p w:rsidR="005E7FF1" w:rsidRDefault="005E7FF1" w:rsidP="005E7FF1">
      <w:pPr>
        <w:spacing w:line="247" w:lineRule="auto"/>
        <w:ind w:firstLineChars="200" w:firstLine="420"/>
      </w:pPr>
      <w:r>
        <w:rPr>
          <w:rFonts w:hint="eastAsia"/>
        </w:rPr>
        <w:t>六、资格预审</w:t>
      </w:r>
    </w:p>
    <w:p w:rsidR="005E7FF1" w:rsidRDefault="005E7FF1" w:rsidP="005E7FF1">
      <w:pPr>
        <w:spacing w:line="247" w:lineRule="auto"/>
        <w:ind w:firstLineChars="200" w:firstLine="420"/>
      </w:pPr>
      <w:r>
        <w:rPr>
          <w:rFonts w:hint="eastAsia"/>
        </w:rPr>
        <w:t>在报名日期截止后，征集单位将组织进行综合资格审查，对报名单位的综合业绩、项目负责人资质等相关情况进行综合评审，确定</w:t>
      </w:r>
      <w:r>
        <w:t>3—5</w:t>
      </w:r>
      <w:r>
        <w:t>家符合资格的设计单位入围参与方案设计并以书面形式通知入围单位（传真形式）。</w:t>
      </w:r>
    </w:p>
    <w:p w:rsidR="005E7FF1" w:rsidRDefault="005E7FF1" w:rsidP="005E7FF1">
      <w:pPr>
        <w:spacing w:line="247" w:lineRule="auto"/>
        <w:ind w:firstLineChars="200" w:firstLine="420"/>
      </w:pPr>
      <w:r>
        <w:rPr>
          <w:rFonts w:hint="eastAsia"/>
        </w:rPr>
        <w:t>七、设计成果要求</w:t>
      </w:r>
    </w:p>
    <w:p w:rsidR="005E7FF1" w:rsidRDefault="005E7FF1" w:rsidP="005E7FF1">
      <w:pPr>
        <w:spacing w:line="247" w:lineRule="auto"/>
        <w:ind w:firstLineChars="200" w:firstLine="420"/>
      </w:pPr>
      <w:r>
        <w:rPr>
          <w:rFonts w:hint="eastAsia"/>
        </w:rPr>
        <w:t>（一）文本图册七套，分为一正六副。正本须明确设计单位并密封，副本不提供设计单位信息。</w:t>
      </w:r>
    </w:p>
    <w:p w:rsidR="005E7FF1" w:rsidRDefault="005E7FF1" w:rsidP="005E7FF1">
      <w:pPr>
        <w:spacing w:line="247" w:lineRule="auto"/>
        <w:ind w:firstLineChars="200" w:firstLine="420"/>
      </w:pPr>
      <w:r>
        <w:rPr>
          <w:rFonts w:hint="eastAsia"/>
        </w:rPr>
        <w:t>（二）多媒体汇报材料（不能出现设计单位信息）。</w:t>
      </w:r>
    </w:p>
    <w:p w:rsidR="005E7FF1" w:rsidRDefault="005E7FF1" w:rsidP="005E7FF1">
      <w:pPr>
        <w:spacing w:line="247" w:lineRule="auto"/>
        <w:ind w:firstLineChars="200" w:firstLine="420"/>
      </w:pPr>
      <w:r>
        <w:rPr>
          <w:rFonts w:hint="eastAsia"/>
        </w:rPr>
        <w:t>（三）所有成果电子光盘一张。</w:t>
      </w:r>
    </w:p>
    <w:p w:rsidR="005E7FF1" w:rsidRDefault="005E7FF1" w:rsidP="005E7FF1">
      <w:pPr>
        <w:spacing w:line="247" w:lineRule="auto"/>
        <w:ind w:firstLineChars="200" w:firstLine="420"/>
      </w:pPr>
      <w:r>
        <w:rPr>
          <w:rFonts w:hint="eastAsia"/>
        </w:rPr>
        <w:t>八、中选单位确定方式</w:t>
      </w:r>
    </w:p>
    <w:p w:rsidR="005E7FF1" w:rsidRDefault="005E7FF1" w:rsidP="005E7FF1">
      <w:pPr>
        <w:spacing w:line="247" w:lineRule="auto"/>
        <w:ind w:firstLineChars="200" w:firstLine="420"/>
      </w:pPr>
      <w:r>
        <w:rPr>
          <w:rFonts w:hint="eastAsia"/>
        </w:rPr>
        <w:t>由征集单位组织专家评审委员会对所有设计方案进行评审，提出评审意见，并对设计方案进行排序。依照排序，将前</w:t>
      </w:r>
      <w:r>
        <w:t>3</w:t>
      </w:r>
      <w:r>
        <w:t>名设计方案以及评审意见上报项目建设领导小组确定设计中选单位。</w:t>
      </w:r>
    </w:p>
    <w:p w:rsidR="005E7FF1" w:rsidRDefault="005E7FF1" w:rsidP="005E7FF1">
      <w:pPr>
        <w:spacing w:line="247" w:lineRule="auto"/>
        <w:ind w:firstLineChars="200" w:firstLine="420"/>
      </w:pPr>
      <w:r>
        <w:rPr>
          <w:rFonts w:hint="eastAsia"/>
        </w:rPr>
        <w:t>中选单位结合评审意见和相关部门意见，按照征集单位要求，融合其它设计方案亮点进行成果深化设计，成果深化程度须满足布展设计技术标准和要求，并且编制出遂宁市档案馆新馆布展设计的总概算和物品采购清单。</w:t>
      </w:r>
    </w:p>
    <w:p w:rsidR="005E7FF1" w:rsidRDefault="005E7FF1" w:rsidP="005E7FF1">
      <w:pPr>
        <w:spacing w:line="247" w:lineRule="auto"/>
        <w:ind w:firstLineChars="200" w:firstLine="420"/>
      </w:pPr>
      <w:r>
        <w:rPr>
          <w:rFonts w:hint="eastAsia"/>
        </w:rPr>
        <w:t>九、方案设计费支付及保证金要求</w:t>
      </w:r>
    </w:p>
    <w:p w:rsidR="005E7FF1" w:rsidRDefault="005E7FF1" w:rsidP="005E7FF1">
      <w:pPr>
        <w:spacing w:line="247" w:lineRule="auto"/>
        <w:ind w:firstLineChars="200" w:firstLine="420"/>
      </w:pPr>
      <w:r>
        <w:rPr>
          <w:rFonts w:hint="eastAsia"/>
        </w:rPr>
        <w:t>（一）该项目方案设计费按以下方式支付相关设计费用。中选单位将与征集单位签订总费用最高为</w:t>
      </w:r>
      <w:r>
        <w:t>5</w:t>
      </w:r>
      <w:r>
        <w:t>万元人民币的遂宁市档案馆新馆布展策划方案设计合同（含税，下同）</w:t>
      </w:r>
      <w:r>
        <w:t>,</w:t>
      </w:r>
      <w:r>
        <w:t>同时中选单位须继续深化项目方案设计达到要求并按程序报审。另外</w:t>
      </w:r>
      <w:r>
        <w:t xml:space="preserve"> 2 </w:t>
      </w:r>
      <w:r>
        <w:t>家上报市委、市政府及项目建设领导小组</w:t>
      </w:r>
      <w:r>
        <w:t>,</w:t>
      </w:r>
      <w:r>
        <w:t>未被选中的设计单位，各给予</w:t>
      </w:r>
      <w:r>
        <w:t xml:space="preserve"> 2</w:t>
      </w:r>
      <w:r>
        <w:t>万元人民币的补偿；入围参与设计未被专家推荐的方案的设计单位，各给予</w:t>
      </w:r>
      <w:r>
        <w:t>1</w:t>
      </w:r>
      <w:r>
        <w:t>万元人民币补偿。</w:t>
      </w:r>
    </w:p>
    <w:p w:rsidR="005E7FF1" w:rsidRDefault="005E7FF1" w:rsidP="005E7FF1">
      <w:pPr>
        <w:spacing w:line="247" w:lineRule="auto"/>
        <w:ind w:firstLineChars="200" w:firstLine="420"/>
      </w:pPr>
      <w:r>
        <w:rPr>
          <w:rFonts w:hint="eastAsia"/>
        </w:rPr>
        <w:t>（二）保证金要求。设计单位在接到入围确认书后，在</w:t>
      </w:r>
      <w:r>
        <w:t>5</w:t>
      </w:r>
      <w:r>
        <w:t>个工作日内须持法人代表授权委托书、委托人及被委托人身份证复印件按要求交纳保证金</w:t>
      </w:r>
      <w:r>
        <w:t xml:space="preserve"> 1 </w:t>
      </w:r>
      <w:r>
        <w:t>万元，电汇至征集单位银行账户。开户银行：遂宁银行金龙支行，账号：</w:t>
      </w:r>
      <w:r>
        <w:t xml:space="preserve">5002423500017 </w:t>
      </w:r>
      <w:r>
        <w:t>；户名：遂宁市档案局（保证金待方案评审后即无息退还给未中选人）。</w:t>
      </w:r>
    </w:p>
    <w:p w:rsidR="005E7FF1" w:rsidRDefault="005E7FF1" w:rsidP="005E7FF1">
      <w:pPr>
        <w:spacing w:line="247" w:lineRule="auto"/>
        <w:ind w:firstLineChars="200" w:firstLine="420"/>
      </w:pPr>
      <w:r>
        <w:rPr>
          <w:rFonts w:hint="eastAsia"/>
        </w:rPr>
        <w:t>（三）中选单位放弃方案优化设计的，视为中途退出。其保证金不予退还，其方案设计费用不予支付并不再获得任何补偿。征集单位将根据前期专家排名情况，再从另外</w:t>
      </w:r>
      <w:r>
        <w:t xml:space="preserve"> 4 </w:t>
      </w:r>
      <w:r>
        <w:t>家设计单位中依排序递次委托下一家设计单位承担本方案的优化设计工作（其设计费总价仍为</w:t>
      </w:r>
      <w:r>
        <w:t xml:space="preserve"> 5 </w:t>
      </w:r>
      <w:r>
        <w:t>万元人民币，成本补偿费用包含在合同价款之内）。</w:t>
      </w:r>
    </w:p>
    <w:p w:rsidR="005E7FF1" w:rsidRDefault="005E7FF1" w:rsidP="005E7FF1">
      <w:pPr>
        <w:spacing w:line="247" w:lineRule="auto"/>
        <w:ind w:firstLineChars="200" w:firstLine="420"/>
      </w:pPr>
      <w:r>
        <w:rPr>
          <w:rFonts w:hint="eastAsia"/>
        </w:rPr>
        <w:t>十、其它事项</w:t>
      </w:r>
    </w:p>
    <w:p w:rsidR="005E7FF1" w:rsidRDefault="005E7FF1" w:rsidP="005E7FF1">
      <w:pPr>
        <w:spacing w:line="247" w:lineRule="auto"/>
        <w:ind w:firstLineChars="200" w:firstLine="420"/>
      </w:pPr>
      <w:r>
        <w:rPr>
          <w:rFonts w:hint="eastAsia"/>
        </w:rPr>
        <w:t>（一）遂宁市档案馆新馆布展施工图设计另行依法确定设计单位。</w:t>
      </w:r>
    </w:p>
    <w:p w:rsidR="005E7FF1" w:rsidRDefault="005E7FF1" w:rsidP="005E7FF1">
      <w:pPr>
        <w:spacing w:line="247" w:lineRule="auto"/>
        <w:ind w:firstLineChars="200" w:firstLine="420"/>
      </w:pPr>
      <w:r>
        <w:rPr>
          <w:rFonts w:hint="eastAsia"/>
        </w:rPr>
        <w:t>（二）设计周期：</w:t>
      </w:r>
      <w:r>
        <w:t>20</w:t>
      </w:r>
      <w:r>
        <w:t>天（以入围通知时间为准）。</w:t>
      </w:r>
    </w:p>
    <w:p w:rsidR="005E7FF1" w:rsidRDefault="005E7FF1" w:rsidP="005E7FF1">
      <w:pPr>
        <w:spacing w:line="247" w:lineRule="auto"/>
        <w:ind w:firstLineChars="200" w:firstLine="420"/>
      </w:pPr>
      <w:r>
        <w:rPr>
          <w:rFonts w:hint="eastAsia"/>
        </w:rPr>
        <w:t>（三）参与本次征集活动的一切费用由各报名单位自行负责。</w:t>
      </w:r>
    </w:p>
    <w:p w:rsidR="005E7FF1" w:rsidRDefault="005E7FF1" w:rsidP="005E7FF1">
      <w:pPr>
        <w:spacing w:line="247" w:lineRule="auto"/>
        <w:ind w:firstLineChars="200" w:firstLine="420"/>
      </w:pPr>
      <w:r>
        <w:rPr>
          <w:rFonts w:hint="eastAsia"/>
        </w:rPr>
        <w:t>（四）知识产权及版权声明：设计单位参加本次方案征集活动后，则视为同意征集单位拥有对布展策划方案宣传、展览及推荐实施等形式的权力；所有征集方案的知识产权归征集单位所有，征集单位享有将策划成果进行使用、展示、出版、传播等权利。设计单位必须是本次布展方案的原创作者，保证提交的布展方案不会侵犯任何其他人的知识产权</w:t>
      </w:r>
      <w:r>
        <w:t>(</w:t>
      </w:r>
      <w:r>
        <w:t>著作权、商标权、专利权等</w:t>
      </w:r>
      <w:r>
        <w:t>)</w:t>
      </w:r>
      <w:r>
        <w:t>。若由此造成的任何纠纷，一切法律责任及给征集单位造成的损失，由设计单位承担。</w:t>
      </w:r>
    </w:p>
    <w:p w:rsidR="005E7FF1" w:rsidRDefault="005E7FF1" w:rsidP="005E7FF1">
      <w:pPr>
        <w:spacing w:line="247" w:lineRule="auto"/>
        <w:ind w:firstLineChars="200" w:firstLine="420"/>
      </w:pPr>
      <w:r>
        <w:rPr>
          <w:rFonts w:hint="eastAsia"/>
        </w:rPr>
        <w:t>（五）征集单位拥有本次活动的最终解释权。凡参加本次布展方案征集活动的单位及相关人员均被视为同意并接受本征集办法，无需书面或其他方式予以确认。</w:t>
      </w:r>
    </w:p>
    <w:p w:rsidR="005E7FF1" w:rsidRDefault="005E7FF1" w:rsidP="005E7FF1">
      <w:pPr>
        <w:spacing w:line="247" w:lineRule="auto"/>
        <w:ind w:firstLineChars="200" w:firstLine="420"/>
        <w:rPr>
          <w:rFonts w:hint="eastAsia"/>
        </w:rPr>
      </w:pPr>
      <w:r>
        <w:rPr>
          <w:rFonts w:hint="eastAsia"/>
        </w:rPr>
        <w:t>（六）本次报名和方案征集活动将在公平、公正、公开的原则下进行，如有纠纷，将按国家现行法律、法规，通过友好协商或仲裁程序解决。</w:t>
      </w:r>
    </w:p>
    <w:p w:rsidR="005E7FF1" w:rsidRDefault="005E7FF1" w:rsidP="005E7FF1">
      <w:pPr>
        <w:spacing w:line="247" w:lineRule="auto"/>
        <w:ind w:firstLineChars="200" w:firstLine="420"/>
        <w:jc w:val="right"/>
        <w:rPr>
          <w:rFonts w:hint="eastAsia"/>
        </w:rPr>
      </w:pPr>
      <w:r w:rsidRPr="004E42A6">
        <w:rPr>
          <w:rFonts w:hint="eastAsia"/>
        </w:rPr>
        <w:t>遂宁新闻网</w:t>
      </w:r>
      <w:r>
        <w:rPr>
          <w:rFonts w:hint="eastAsia"/>
        </w:rPr>
        <w:t>2017-5-8</w:t>
      </w:r>
    </w:p>
    <w:p w:rsidR="005E7FF1" w:rsidRDefault="005E7FF1" w:rsidP="00AA0A31">
      <w:pPr>
        <w:sectPr w:rsidR="005E7FF1" w:rsidSect="00AA0A31">
          <w:type w:val="continuous"/>
          <w:pgSz w:w="11906" w:h="16838" w:code="9"/>
          <w:pgMar w:top="1644" w:right="1236" w:bottom="1418" w:left="1814" w:header="851" w:footer="907" w:gutter="0"/>
          <w:pgNumType w:start="1"/>
          <w:cols w:space="425"/>
          <w:docGrid w:type="lines" w:linePitch="341" w:charSpace="2373"/>
        </w:sectPr>
      </w:pPr>
    </w:p>
    <w:p w:rsidR="00A67A87" w:rsidRDefault="00A67A87"/>
    <w:sectPr w:rsidR="00A67A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7FF1"/>
    <w:rsid w:val="005E7FF1"/>
    <w:rsid w:val="00A67A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E7F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E7FF1"/>
    <w:rPr>
      <w:rFonts w:ascii="黑体" w:eastAsia="黑体" w:hAnsi="宋体" w:cs="Times New Roman"/>
      <w:b/>
      <w:kern w:val="36"/>
      <w:sz w:val="32"/>
      <w:szCs w:val="32"/>
    </w:rPr>
  </w:style>
  <w:style w:type="paragraph" w:customStyle="1" w:styleId="Char2CharCharChar">
    <w:name w:val="Char2 Char Char Char"/>
    <w:basedOn w:val="a"/>
    <w:autoRedefine/>
    <w:rsid w:val="005E7F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2108</Characters>
  <Application>Microsoft Office Word</Application>
  <DocSecurity>0</DocSecurity>
  <Lines>17</Lines>
  <Paragraphs>4</Paragraphs>
  <ScaleCrop>false</ScaleCrop>
  <Company>Win10NeT.COM</Company>
  <LinksUpToDate>false</LinksUpToDate>
  <CharactersWithSpaces>2473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2022-07-07T02:19:00Z</dcterms:created>
</cp:coreProperties>
</file>